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972" w:rsidRPr="00F81972" w:rsidRDefault="00F81972" w:rsidP="00F81972">
      <w:pPr>
        <w:spacing w:before="161" w:after="161" w:line="240" w:lineRule="auto"/>
        <w:outlineLvl w:val="0"/>
        <w:rPr>
          <w:rFonts w:ascii="Arial" w:eastAsia="Times New Roman" w:hAnsi="Arial" w:cs="Arial"/>
          <w:b/>
          <w:bCs/>
          <w:color w:val="000000"/>
          <w:kern w:val="36"/>
          <w:sz w:val="48"/>
          <w:szCs w:val="48"/>
          <w:lang w:eastAsia="ru-RU"/>
        </w:rPr>
      </w:pPr>
      <w:r w:rsidRPr="00F81972">
        <w:rPr>
          <w:rFonts w:ascii="Arial" w:eastAsia="Times New Roman" w:hAnsi="Arial" w:cs="Arial"/>
          <w:b/>
          <w:bCs/>
          <w:color w:val="000000"/>
          <w:kern w:val="36"/>
          <w:sz w:val="48"/>
          <w:szCs w:val="48"/>
          <w:lang w:eastAsia="ru-RU"/>
        </w:rPr>
        <w:t>Методические рекомендации по разработке и принятию организациями мер по предупреждению и противодействию коррупции (утв. Министерством труда и социальной защиты РФ 8 ноября 2013 г.)</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Развернуть</w:t>
      </w:r>
    </w:p>
    <w:p w:rsidR="00F81972" w:rsidRPr="00F81972" w:rsidRDefault="00F81972" w:rsidP="00F81972">
      <w:pPr>
        <w:numPr>
          <w:ilvl w:val="0"/>
          <w:numId w:val="1"/>
        </w:numPr>
        <w:spacing w:after="0" w:line="240" w:lineRule="auto"/>
        <w:ind w:left="0"/>
        <w:rPr>
          <w:rFonts w:ascii="Arial" w:eastAsia="Times New Roman" w:hAnsi="Arial" w:cs="Arial"/>
          <w:b/>
          <w:bCs/>
          <w:color w:val="000000"/>
          <w:sz w:val="18"/>
          <w:szCs w:val="18"/>
          <w:lang w:eastAsia="ru-RU"/>
        </w:rPr>
      </w:pPr>
      <w:hyperlink r:id="rId6" w:anchor="text" w:history="1">
        <w:r w:rsidRPr="00F81972">
          <w:rPr>
            <w:rFonts w:ascii="Arial" w:eastAsia="Times New Roman" w:hAnsi="Arial" w:cs="Arial"/>
            <w:b/>
            <w:bCs/>
            <w:color w:val="3272C0"/>
            <w:sz w:val="18"/>
            <w:szCs w:val="18"/>
            <w:lang w:eastAsia="ru-RU"/>
          </w:rPr>
          <w:t>Методические рекомендации по разработке и принятию организациями мер по предупреждению и противодействию коррупции (утв. Министерством труда и социальной защиты РФ 8 ноября 2013 г.)</w:t>
        </w:r>
      </w:hyperlink>
    </w:p>
    <w:p w:rsidR="00F81972" w:rsidRPr="00F81972" w:rsidRDefault="00F81972" w:rsidP="00F81972">
      <w:pPr>
        <w:numPr>
          <w:ilvl w:val="0"/>
          <w:numId w:val="1"/>
        </w:numPr>
        <w:spacing w:after="0" w:line="240" w:lineRule="auto"/>
        <w:ind w:left="0"/>
        <w:rPr>
          <w:rFonts w:ascii="Arial" w:eastAsia="Times New Roman" w:hAnsi="Arial" w:cs="Arial"/>
          <w:b/>
          <w:bCs/>
          <w:color w:val="000000"/>
          <w:sz w:val="18"/>
          <w:szCs w:val="18"/>
          <w:lang w:eastAsia="ru-RU"/>
        </w:rPr>
      </w:pPr>
      <w:r>
        <w:rPr>
          <w:rFonts w:ascii="Arial" w:eastAsia="Times New Roman" w:hAnsi="Arial" w:cs="Arial"/>
          <w:b/>
          <w:bCs/>
          <w:noProof/>
          <w:color w:val="000000"/>
          <w:sz w:val="18"/>
          <w:szCs w:val="18"/>
          <w:lang w:eastAsia="ru-RU"/>
        </w:rPr>
        <w:drawing>
          <wp:inline distT="0" distB="0" distL="0" distR="0">
            <wp:extent cx="47625" cy="85725"/>
            <wp:effectExtent l="0" t="0" r="9525" b="9525"/>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 cy="85725"/>
                    </a:xfrm>
                    <a:prstGeom prst="rect">
                      <a:avLst/>
                    </a:prstGeom>
                    <a:noFill/>
                    <a:ln>
                      <a:noFill/>
                    </a:ln>
                  </pic:spPr>
                </pic:pic>
              </a:graphicData>
            </a:graphic>
          </wp:inline>
        </w:drawing>
      </w:r>
      <w:r w:rsidRPr="00F81972">
        <w:rPr>
          <w:rFonts w:ascii="Arial" w:eastAsia="Times New Roman" w:hAnsi="Arial" w:cs="Arial"/>
          <w:b/>
          <w:bCs/>
          <w:color w:val="000000"/>
          <w:sz w:val="18"/>
          <w:szCs w:val="18"/>
          <w:lang w:eastAsia="ru-RU"/>
        </w:rPr>
        <w:t> </w:t>
      </w:r>
      <w:hyperlink r:id="rId8" w:anchor="block_100" w:history="1">
        <w:r w:rsidRPr="00F81972">
          <w:rPr>
            <w:rFonts w:ascii="Arial" w:eastAsia="Times New Roman" w:hAnsi="Arial" w:cs="Arial"/>
            <w:b/>
            <w:bCs/>
            <w:color w:val="3272C0"/>
            <w:sz w:val="18"/>
            <w:szCs w:val="18"/>
            <w:lang w:eastAsia="ru-RU"/>
          </w:rPr>
          <w:t>I. Введение</w:t>
        </w:r>
      </w:hyperlink>
    </w:p>
    <w:p w:rsidR="00F81972" w:rsidRPr="00F81972" w:rsidRDefault="00F81972" w:rsidP="00F81972">
      <w:pPr>
        <w:numPr>
          <w:ilvl w:val="0"/>
          <w:numId w:val="1"/>
        </w:numPr>
        <w:spacing w:after="0" w:line="240" w:lineRule="auto"/>
        <w:ind w:left="0"/>
        <w:rPr>
          <w:rFonts w:ascii="Arial" w:eastAsia="Times New Roman" w:hAnsi="Arial" w:cs="Arial"/>
          <w:b/>
          <w:bCs/>
          <w:color w:val="000000"/>
          <w:sz w:val="18"/>
          <w:szCs w:val="18"/>
          <w:lang w:eastAsia="ru-RU"/>
        </w:rPr>
      </w:pPr>
      <w:r>
        <w:rPr>
          <w:rFonts w:ascii="Arial" w:eastAsia="Times New Roman" w:hAnsi="Arial" w:cs="Arial"/>
          <w:b/>
          <w:bCs/>
          <w:noProof/>
          <w:color w:val="000000"/>
          <w:sz w:val="18"/>
          <w:szCs w:val="18"/>
          <w:lang w:eastAsia="ru-RU"/>
        </w:rPr>
        <w:drawing>
          <wp:inline distT="0" distB="0" distL="0" distR="0">
            <wp:extent cx="47625" cy="85725"/>
            <wp:effectExtent l="0" t="0" r="9525" b="9525"/>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 cy="85725"/>
                    </a:xfrm>
                    <a:prstGeom prst="rect">
                      <a:avLst/>
                    </a:prstGeom>
                    <a:noFill/>
                    <a:ln>
                      <a:noFill/>
                    </a:ln>
                  </pic:spPr>
                </pic:pic>
              </a:graphicData>
            </a:graphic>
          </wp:inline>
        </w:drawing>
      </w:r>
      <w:r w:rsidRPr="00F81972">
        <w:rPr>
          <w:rFonts w:ascii="Arial" w:eastAsia="Times New Roman" w:hAnsi="Arial" w:cs="Arial"/>
          <w:b/>
          <w:bCs/>
          <w:color w:val="000000"/>
          <w:sz w:val="18"/>
          <w:szCs w:val="18"/>
          <w:lang w:eastAsia="ru-RU"/>
        </w:rPr>
        <w:t> </w:t>
      </w:r>
      <w:hyperlink r:id="rId9" w:anchor="block_200" w:history="1">
        <w:r w:rsidRPr="00F81972">
          <w:rPr>
            <w:rFonts w:ascii="Arial" w:eastAsia="Times New Roman" w:hAnsi="Arial" w:cs="Arial"/>
            <w:b/>
            <w:bCs/>
            <w:color w:val="3272C0"/>
            <w:sz w:val="18"/>
            <w:szCs w:val="18"/>
            <w:lang w:eastAsia="ru-RU"/>
          </w:rPr>
          <w:t>II. Нормативное правовое обеспечение</w:t>
        </w:r>
      </w:hyperlink>
    </w:p>
    <w:p w:rsidR="00F81972" w:rsidRPr="00F81972" w:rsidRDefault="00F81972" w:rsidP="00F81972">
      <w:pPr>
        <w:numPr>
          <w:ilvl w:val="0"/>
          <w:numId w:val="1"/>
        </w:numPr>
        <w:spacing w:after="0" w:line="240" w:lineRule="auto"/>
        <w:ind w:left="0"/>
        <w:rPr>
          <w:rFonts w:ascii="Arial" w:eastAsia="Times New Roman" w:hAnsi="Arial" w:cs="Arial"/>
          <w:b/>
          <w:bCs/>
          <w:color w:val="000000"/>
          <w:sz w:val="18"/>
          <w:szCs w:val="18"/>
          <w:lang w:eastAsia="ru-RU"/>
        </w:rPr>
      </w:pPr>
      <w:hyperlink r:id="rId10" w:anchor="block_300" w:history="1">
        <w:r w:rsidRPr="00F81972">
          <w:rPr>
            <w:rFonts w:ascii="Arial" w:eastAsia="Times New Roman" w:hAnsi="Arial" w:cs="Arial"/>
            <w:b/>
            <w:bCs/>
            <w:color w:val="3272C0"/>
            <w:sz w:val="18"/>
            <w:szCs w:val="18"/>
            <w:lang w:eastAsia="ru-RU"/>
          </w:rPr>
          <w:t>III. Основные принципы противодействия коррупции в организации</w:t>
        </w:r>
      </w:hyperlink>
    </w:p>
    <w:p w:rsidR="00F81972" w:rsidRPr="00F81972" w:rsidRDefault="00F81972" w:rsidP="00F81972">
      <w:pPr>
        <w:numPr>
          <w:ilvl w:val="0"/>
          <w:numId w:val="1"/>
        </w:numPr>
        <w:spacing w:after="0" w:line="240" w:lineRule="auto"/>
        <w:ind w:left="0"/>
        <w:rPr>
          <w:rFonts w:ascii="Arial" w:eastAsia="Times New Roman" w:hAnsi="Arial" w:cs="Arial"/>
          <w:b/>
          <w:bCs/>
          <w:color w:val="000000"/>
          <w:sz w:val="18"/>
          <w:szCs w:val="18"/>
          <w:lang w:eastAsia="ru-RU"/>
        </w:rPr>
      </w:pPr>
      <w:r>
        <w:rPr>
          <w:rFonts w:ascii="Arial" w:eastAsia="Times New Roman" w:hAnsi="Arial" w:cs="Arial"/>
          <w:b/>
          <w:bCs/>
          <w:noProof/>
          <w:color w:val="000000"/>
          <w:sz w:val="18"/>
          <w:szCs w:val="18"/>
          <w:lang w:eastAsia="ru-RU"/>
        </w:rPr>
        <w:drawing>
          <wp:inline distT="0" distB="0" distL="0" distR="0">
            <wp:extent cx="47625" cy="85725"/>
            <wp:effectExtent l="0" t="0" r="9525" b="9525"/>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 cy="85725"/>
                    </a:xfrm>
                    <a:prstGeom prst="rect">
                      <a:avLst/>
                    </a:prstGeom>
                    <a:noFill/>
                    <a:ln>
                      <a:noFill/>
                    </a:ln>
                  </pic:spPr>
                </pic:pic>
              </a:graphicData>
            </a:graphic>
          </wp:inline>
        </w:drawing>
      </w:r>
      <w:r w:rsidRPr="00F81972">
        <w:rPr>
          <w:rFonts w:ascii="Arial" w:eastAsia="Times New Roman" w:hAnsi="Arial" w:cs="Arial"/>
          <w:b/>
          <w:bCs/>
          <w:color w:val="000000"/>
          <w:sz w:val="18"/>
          <w:szCs w:val="18"/>
          <w:lang w:eastAsia="ru-RU"/>
        </w:rPr>
        <w:t> </w:t>
      </w:r>
      <w:hyperlink r:id="rId11" w:anchor="block_400" w:history="1">
        <w:r w:rsidRPr="00F81972">
          <w:rPr>
            <w:rFonts w:ascii="Arial" w:eastAsia="Times New Roman" w:hAnsi="Arial" w:cs="Arial"/>
            <w:b/>
            <w:bCs/>
            <w:color w:val="3272C0"/>
            <w:sz w:val="18"/>
            <w:szCs w:val="18"/>
            <w:lang w:eastAsia="ru-RU"/>
          </w:rPr>
          <w:t>IV. Антикоррупционная политика организации</w:t>
        </w:r>
      </w:hyperlink>
    </w:p>
    <w:p w:rsidR="00F81972" w:rsidRPr="00F81972" w:rsidRDefault="00F81972" w:rsidP="00F81972">
      <w:pPr>
        <w:numPr>
          <w:ilvl w:val="0"/>
          <w:numId w:val="1"/>
        </w:numPr>
        <w:spacing w:after="0" w:line="240" w:lineRule="auto"/>
        <w:ind w:left="0"/>
        <w:rPr>
          <w:rFonts w:ascii="Arial" w:eastAsia="Times New Roman" w:hAnsi="Arial" w:cs="Arial"/>
          <w:b/>
          <w:bCs/>
          <w:color w:val="000000"/>
          <w:sz w:val="18"/>
          <w:szCs w:val="18"/>
          <w:lang w:eastAsia="ru-RU"/>
        </w:rPr>
      </w:pPr>
      <w:r>
        <w:rPr>
          <w:rFonts w:ascii="Arial" w:eastAsia="Times New Roman" w:hAnsi="Arial" w:cs="Arial"/>
          <w:b/>
          <w:bCs/>
          <w:noProof/>
          <w:color w:val="000000"/>
          <w:sz w:val="18"/>
          <w:szCs w:val="18"/>
          <w:lang w:eastAsia="ru-RU"/>
        </w:rPr>
        <w:drawing>
          <wp:inline distT="0" distB="0" distL="0" distR="0">
            <wp:extent cx="47625" cy="85725"/>
            <wp:effectExtent l="0" t="0" r="9525" b="9525"/>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1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 cy="85725"/>
                    </a:xfrm>
                    <a:prstGeom prst="rect">
                      <a:avLst/>
                    </a:prstGeom>
                    <a:noFill/>
                    <a:ln>
                      <a:noFill/>
                    </a:ln>
                  </pic:spPr>
                </pic:pic>
              </a:graphicData>
            </a:graphic>
          </wp:inline>
        </w:drawing>
      </w:r>
      <w:r w:rsidRPr="00F81972">
        <w:rPr>
          <w:rFonts w:ascii="Arial" w:eastAsia="Times New Roman" w:hAnsi="Arial" w:cs="Arial"/>
          <w:b/>
          <w:bCs/>
          <w:color w:val="000000"/>
          <w:sz w:val="18"/>
          <w:szCs w:val="18"/>
          <w:lang w:eastAsia="ru-RU"/>
        </w:rPr>
        <w:t> </w:t>
      </w:r>
      <w:hyperlink r:id="rId12" w:anchor="block_1000" w:history="1">
        <w:r w:rsidRPr="00F81972">
          <w:rPr>
            <w:rFonts w:ascii="Arial" w:eastAsia="Times New Roman" w:hAnsi="Arial" w:cs="Arial"/>
            <w:b/>
            <w:bCs/>
            <w:color w:val="3272C0"/>
            <w:sz w:val="18"/>
            <w:szCs w:val="18"/>
            <w:lang w:eastAsia="ru-RU"/>
          </w:rPr>
          <w:t>Приложение 1. Сборник положений нормативных правовых актов, устанавливающих меры ответственности за совершение коррупционных правонарушений</w:t>
        </w:r>
      </w:hyperlink>
    </w:p>
    <w:p w:rsidR="00F81972" w:rsidRPr="00F81972" w:rsidRDefault="00F81972" w:rsidP="00F81972">
      <w:pPr>
        <w:numPr>
          <w:ilvl w:val="0"/>
          <w:numId w:val="1"/>
        </w:numPr>
        <w:spacing w:after="0" w:line="240" w:lineRule="auto"/>
        <w:ind w:left="0"/>
        <w:rPr>
          <w:rFonts w:ascii="Arial" w:eastAsia="Times New Roman" w:hAnsi="Arial" w:cs="Arial"/>
          <w:b/>
          <w:bCs/>
          <w:color w:val="000000"/>
          <w:sz w:val="18"/>
          <w:szCs w:val="18"/>
          <w:lang w:eastAsia="ru-RU"/>
        </w:rPr>
      </w:pPr>
      <w:r>
        <w:rPr>
          <w:rFonts w:ascii="Arial" w:eastAsia="Times New Roman" w:hAnsi="Arial" w:cs="Arial"/>
          <w:b/>
          <w:bCs/>
          <w:noProof/>
          <w:color w:val="000000"/>
          <w:sz w:val="18"/>
          <w:szCs w:val="18"/>
          <w:lang w:eastAsia="ru-RU"/>
        </w:rPr>
        <w:drawing>
          <wp:inline distT="0" distB="0" distL="0" distR="0">
            <wp:extent cx="47625" cy="85725"/>
            <wp:effectExtent l="0" t="0" r="9525" b="9525"/>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1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 cy="85725"/>
                    </a:xfrm>
                    <a:prstGeom prst="rect">
                      <a:avLst/>
                    </a:prstGeom>
                    <a:noFill/>
                    <a:ln>
                      <a:noFill/>
                    </a:ln>
                  </pic:spPr>
                </pic:pic>
              </a:graphicData>
            </a:graphic>
          </wp:inline>
        </w:drawing>
      </w:r>
      <w:r w:rsidRPr="00F81972">
        <w:rPr>
          <w:rFonts w:ascii="Arial" w:eastAsia="Times New Roman" w:hAnsi="Arial" w:cs="Arial"/>
          <w:b/>
          <w:bCs/>
          <w:color w:val="000000"/>
          <w:sz w:val="18"/>
          <w:szCs w:val="18"/>
          <w:lang w:eastAsia="ru-RU"/>
        </w:rPr>
        <w:t> </w:t>
      </w:r>
      <w:hyperlink r:id="rId13" w:anchor="block_20000" w:history="1">
        <w:r w:rsidRPr="00F81972">
          <w:rPr>
            <w:rFonts w:ascii="Arial" w:eastAsia="Times New Roman" w:hAnsi="Arial" w:cs="Arial"/>
            <w:b/>
            <w:bCs/>
            <w:color w:val="3272C0"/>
            <w:sz w:val="18"/>
            <w:szCs w:val="18"/>
            <w:lang w:eastAsia="ru-RU"/>
          </w:rPr>
          <w:t>Приложение 2. Международные соглашения по вопросам противодействия коррупции в коммерческих организациях и методические материалы международных организаций</w:t>
        </w:r>
      </w:hyperlink>
    </w:p>
    <w:p w:rsidR="00F81972" w:rsidRPr="00F81972" w:rsidRDefault="00F81972" w:rsidP="00F81972">
      <w:pPr>
        <w:numPr>
          <w:ilvl w:val="0"/>
          <w:numId w:val="1"/>
        </w:numPr>
        <w:spacing w:after="0" w:line="240" w:lineRule="auto"/>
        <w:ind w:left="0"/>
        <w:rPr>
          <w:rFonts w:ascii="Arial" w:eastAsia="Times New Roman" w:hAnsi="Arial" w:cs="Arial"/>
          <w:b/>
          <w:bCs/>
          <w:color w:val="000000"/>
          <w:sz w:val="18"/>
          <w:szCs w:val="18"/>
          <w:lang w:eastAsia="ru-RU"/>
        </w:rPr>
      </w:pPr>
      <w:r>
        <w:rPr>
          <w:rFonts w:ascii="Arial" w:eastAsia="Times New Roman" w:hAnsi="Arial" w:cs="Arial"/>
          <w:b/>
          <w:bCs/>
          <w:noProof/>
          <w:color w:val="000000"/>
          <w:sz w:val="18"/>
          <w:szCs w:val="18"/>
          <w:lang w:eastAsia="ru-RU"/>
        </w:rPr>
        <w:drawing>
          <wp:inline distT="0" distB="0" distL="0" distR="0">
            <wp:extent cx="47625" cy="85725"/>
            <wp:effectExtent l="0" t="0" r="9525" b="9525"/>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1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 cy="85725"/>
                    </a:xfrm>
                    <a:prstGeom prst="rect">
                      <a:avLst/>
                    </a:prstGeom>
                    <a:noFill/>
                    <a:ln>
                      <a:noFill/>
                    </a:ln>
                  </pic:spPr>
                </pic:pic>
              </a:graphicData>
            </a:graphic>
          </wp:inline>
        </w:drawing>
      </w:r>
      <w:r w:rsidRPr="00F81972">
        <w:rPr>
          <w:rFonts w:ascii="Arial" w:eastAsia="Times New Roman" w:hAnsi="Arial" w:cs="Arial"/>
          <w:b/>
          <w:bCs/>
          <w:color w:val="000000"/>
          <w:sz w:val="18"/>
          <w:szCs w:val="18"/>
          <w:lang w:eastAsia="ru-RU"/>
        </w:rPr>
        <w:t> </w:t>
      </w:r>
      <w:hyperlink r:id="rId14" w:anchor="block_2000" w:history="1">
        <w:r w:rsidRPr="00F81972">
          <w:rPr>
            <w:rFonts w:ascii="Arial" w:eastAsia="Times New Roman" w:hAnsi="Arial" w:cs="Arial"/>
            <w:b/>
            <w:bCs/>
            <w:color w:val="3272C0"/>
            <w:sz w:val="18"/>
            <w:szCs w:val="18"/>
            <w:lang w:eastAsia="ru-RU"/>
          </w:rPr>
          <w:t>Приложение 3. Нормативные правовые акты зарубежных государств по вопросам противодействия коррупции, имеющие экстерриториальное действие</w:t>
        </w:r>
      </w:hyperlink>
    </w:p>
    <w:p w:rsidR="00F81972" w:rsidRPr="00F81972" w:rsidRDefault="00F81972" w:rsidP="00F81972">
      <w:pPr>
        <w:numPr>
          <w:ilvl w:val="0"/>
          <w:numId w:val="1"/>
        </w:numPr>
        <w:spacing w:after="0" w:line="240" w:lineRule="auto"/>
        <w:ind w:left="0"/>
        <w:rPr>
          <w:rFonts w:ascii="Arial" w:eastAsia="Times New Roman" w:hAnsi="Arial" w:cs="Arial"/>
          <w:b/>
          <w:bCs/>
          <w:color w:val="000000"/>
          <w:sz w:val="18"/>
          <w:szCs w:val="18"/>
          <w:lang w:eastAsia="ru-RU"/>
        </w:rPr>
      </w:pPr>
      <w:hyperlink r:id="rId15" w:anchor="block_3000" w:history="1">
        <w:r w:rsidRPr="00F81972">
          <w:rPr>
            <w:rFonts w:ascii="Arial" w:eastAsia="Times New Roman" w:hAnsi="Arial" w:cs="Arial"/>
            <w:b/>
            <w:bCs/>
            <w:color w:val="3272C0"/>
            <w:sz w:val="18"/>
            <w:szCs w:val="18"/>
            <w:lang w:eastAsia="ru-RU"/>
          </w:rPr>
          <w:t>Приложение  4. Обзор типовых ситуаций конфликта интересов</w:t>
        </w:r>
      </w:hyperlink>
    </w:p>
    <w:p w:rsidR="00F81972" w:rsidRPr="00F81972" w:rsidRDefault="00F81972" w:rsidP="00F81972">
      <w:pPr>
        <w:numPr>
          <w:ilvl w:val="0"/>
          <w:numId w:val="1"/>
        </w:numPr>
        <w:spacing w:after="0" w:line="240" w:lineRule="auto"/>
        <w:ind w:left="0"/>
        <w:rPr>
          <w:rFonts w:ascii="Arial" w:eastAsia="Times New Roman" w:hAnsi="Arial" w:cs="Arial"/>
          <w:b/>
          <w:bCs/>
          <w:color w:val="000000"/>
          <w:sz w:val="18"/>
          <w:szCs w:val="18"/>
          <w:lang w:eastAsia="ru-RU"/>
        </w:rPr>
      </w:pPr>
      <w:hyperlink r:id="rId16" w:anchor="block_4000" w:history="1">
        <w:r w:rsidRPr="00F81972">
          <w:rPr>
            <w:rFonts w:ascii="Arial" w:eastAsia="Times New Roman" w:hAnsi="Arial" w:cs="Arial"/>
            <w:b/>
            <w:bCs/>
            <w:color w:val="3272C0"/>
            <w:sz w:val="18"/>
            <w:szCs w:val="18"/>
            <w:lang w:eastAsia="ru-RU"/>
          </w:rPr>
          <w:t>Приложение 5. Типовая декларация конфликта интересов</w:t>
        </w:r>
      </w:hyperlink>
    </w:p>
    <w:p w:rsidR="00F81972" w:rsidRPr="00F81972" w:rsidRDefault="00F81972" w:rsidP="00F81972">
      <w:pPr>
        <w:numPr>
          <w:ilvl w:val="0"/>
          <w:numId w:val="1"/>
        </w:numPr>
        <w:spacing w:after="0" w:line="240" w:lineRule="auto"/>
        <w:ind w:left="0"/>
        <w:rPr>
          <w:rFonts w:ascii="Arial" w:eastAsia="Times New Roman" w:hAnsi="Arial" w:cs="Arial"/>
          <w:b/>
          <w:bCs/>
          <w:color w:val="000000"/>
          <w:sz w:val="18"/>
          <w:szCs w:val="18"/>
          <w:lang w:eastAsia="ru-RU"/>
        </w:rPr>
      </w:pPr>
      <w:r>
        <w:rPr>
          <w:rFonts w:ascii="Arial" w:eastAsia="Times New Roman" w:hAnsi="Arial" w:cs="Arial"/>
          <w:b/>
          <w:bCs/>
          <w:noProof/>
          <w:color w:val="000000"/>
          <w:sz w:val="18"/>
          <w:szCs w:val="18"/>
          <w:lang w:eastAsia="ru-RU"/>
        </w:rPr>
        <w:drawing>
          <wp:inline distT="0" distB="0" distL="0" distR="0">
            <wp:extent cx="47625" cy="85725"/>
            <wp:effectExtent l="0" t="0" r="9525" b="9525"/>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1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 cy="85725"/>
                    </a:xfrm>
                    <a:prstGeom prst="rect">
                      <a:avLst/>
                    </a:prstGeom>
                    <a:noFill/>
                    <a:ln>
                      <a:noFill/>
                    </a:ln>
                  </pic:spPr>
                </pic:pic>
              </a:graphicData>
            </a:graphic>
          </wp:inline>
        </w:drawing>
      </w:r>
      <w:r w:rsidRPr="00F81972">
        <w:rPr>
          <w:rFonts w:ascii="Arial" w:eastAsia="Times New Roman" w:hAnsi="Arial" w:cs="Arial"/>
          <w:b/>
          <w:bCs/>
          <w:color w:val="000000"/>
          <w:sz w:val="18"/>
          <w:szCs w:val="18"/>
          <w:lang w:eastAsia="ru-RU"/>
        </w:rPr>
        <w:t> </w:t>
      </w:r>
      <w:hyperlink r:id="rId17" w:anchor="block_5000" w:history="1">
        <w:r w:rsidRPr="00F81972">
          <w:rPr>
            <w:rFonts w:ascii="Arial" w:eastAsia="Times New Roman" w:hAnsi="Arial" w:cs="Arial"/>
            <w:b/>
            <w:bCs/>
            <w:color w:val="3272C0"/>
            <w:sz w:val="18"/>
            <w:szCs w:val="18"/>
            <w:lang w:eastAsia="ru-RU"/>
          </w:rPr>
          <w:t>Приложение 6. Антикоррупционная хартия российского бизнеса</w:t>
        </w:r>
      </w:hyperlink>
    </w:p>
    <w:p w:rsidR="00F81972" w:rsidRPr="00F81972" w:rsidRDefault="00F81972" w:rsidP="00F81972">
      <w:pPr>
        <w:spacing w:after="0" w:line="240" w:lineRule="auto"/>
        <w:rPr>
          <w:rFonts w:ascii="Arial" w:eastAsia="Times New Roman" w:hAnsi="Arial" w:cs="Arial"/>
          <w:b/>
          <w:bCs/>
          <w:color w:val="000000"/>
          <w:sz w:val="18"/>
          <w:szCs w:val="18"/>
          <w:lang w:eastAsia="ru-RU"/>
        </w:rPr>
      </w:pPr>
      <w:bookmarkStart w:id="0" w:name="text"/>
      <w:bookmarkEnd w:id="0"/>
      <w:r w:rsidRPr="00F81972">
        <w:rPr>
          <w:rFonts w:ascii="Arial" w:eastAsia="Times New Roman" w:hAnsi="Arial" w:cs="Arial"/>
          <w:b/>
          <w:bCs/>
          <w:color w:val="000000"/>
          <w:sz w:val="18"/>
          <w:szCs w:val="18"/>
          <w:lang w:eastAsia="ru-RU"/>
        </w:rPr>
        <w:t>Методические рекомендации</w:t>
      </w:r>
      <w:r w:rsidRPr="00F81972">
        <w:rPr>
          <w:rFonts w:ascii="Arial" w:eastAsia="Times New Roman" w:hAnsi="Arial" w:cs="Arial"/>
          <w:b/>
          <w:bCs/>
          <w:color w:val="000000"/>
          <w:sz w:val="18"/>
          <w:szCs w:val="18"/>
          <w:lang w:eastAsia="ru-RU"/>
        </w:rPr>
        <w:br/>
        <w:t>по разработке и принятию организациями мер по предупреждению и противодействию коррупции</w:t>
      </w:r>
      <w:r w:rsidRPr="00F81972">
        <w:rPr>
          <w:rFonts w:ascii="Arial" w:eastAsia="Times New Roman" w:hAnsi="Arial" w:cs="Arial"/>
          <w:b/>
          <w:bCs/>
          <w:color w:val="000000"/>
          <w:sz w:val="18"/>
          <w:szCs w:val="18"/>
          <w:lang w:eastAsia="ru-RU"/>
        </w:rPr>
        <w:br/>
        <w:t>(утв. Министерством труда и социальной защиты РФ 8 ноября 2013 г.)</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I. Введение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1. Цели и задачи Методических рекомендаций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18" w:anchor="block_2502" w:history="1">
        <w:r w:rsidRPr="00F81972">
          <w:rPr>
            <w:rFonts w:ascii="Arial" w:eastAsia="Times New Roman" w:hAnsi="Arial" w:cs="Arial"/>
            <w:b/>
            <w:bCs/>
            <w:color w:val="3272C0"/>
            <w:sz w:val="18"/>
            <w:szCs w:val="18"/>
            <w:lang w:eastAsia="ru-RU"/>
          </w:rPr>
          <w:t>подпункта "б" пункта 25</w:t>
        </w:r>
      </w:hyperlink>
      <w:r w:rsidRPr="00F81972">
        <w:rPr>
          <w:rFonts w:ascii="Arial" w:eastAsia="Times New Roman" w:hAnsi="Arial" w:cs="Arial"/>
          <w:b/>
          <w:bCs/>
          <w:color w:val="000000"/>
          <w:sz w:val="18"/>
          <w:szCs w:val="18"/>
          <w:lang w:eastAsia="ru-RU"/>
        </w:rPr>
        <w:t>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19" w:anchor="block_133" w:history="1">
        <w:r w:rsidRPr="00F81972">
          <w:rPr>
            <w:rFonts w:ascii="Arial" w:eastAsia="Times New Roman" w:hAnsi="Arial" w:cs="Arial"/>
            <w:b/>
            <w:bCs/>
            <w:color w:val="3272C0"/>
            <w:sz w:val="18"/>
            <w:szCs w:val="18"/>
            <w:lang w:eastAsia="ru-RU"/>
          </w:rPr>
          <w:t>статьей 13.3</w:t>
        </w:r>
      </w:hyperlink>
      <w:r w:rsidRPr="00F81972">
        <w:rPr>
          <w:rFonts w:ascii="Arial" w:eastAsia="Times New Roman" w:hAnsi="Arial" w:cs="Arial"/>
          <w:b/>
          <w:bCs/>
          <w:color w:val="000000"/>
          <w:sz w:val="18"/>
          <w:szCs w:val="18"/>
          <w:lang w:eastAsia="ru-RU"/>
        </w:rPr>
        <w:t> Федерального закона от 25 декабря 2008 г. N 273-ФЗ</w:t>
      </w:r>
      <w:proofErr w:type="gramEnd"/>
      <w:r w:rsidRPr="00F81972">
        <w:rPr>
          <w:rFonts w:ascii="Arial" w:eastAsia="Times New Roman" w:hAnsi="Arial" w:cs="Arial"/>
          <w:b/>
          <w:bCs/>
          <w:color w:val="000000"/>
          <w:sz w:val="18"/>
          <w:szCs w:val="18"/>
          <w:lang w:eastAsia="ru-RU"/>
        </w:rPr>
        <w:t xml:space="preserve"> "О противодействии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Задачами Методических рекомендаций являются: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определение основных принципов противодействия коррупции в организациях;</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методическое обеспечение разработки и реализации мер, направленных на профилактику и противодействие коррупции в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2. Термины и определения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w:t>
      </w:r>
      <w:r w:rsidRPr="00F81972">
        <w:rPr>
          <w:rFonts w:ascii="Arial" w:eastAsia="Times New Roman" w:hAnsi="Arial" w:cs="Arial"/>
          <w:b/>
          <w:bCs/>
          <w:color w:val="000000"/>
          <w:sz w:val="18"/>
          <w:szCs w:val="18"/>
          <w:lang w:eastAsia="ru-RU"/>
        </w:rPr>
        <w:lastRenderedPageBreak/>
        <w:t>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F81972">
        <w:rPr>
          <w:rFonts w:ascii="Arial" w:eastAsia="Times New Roman" w:hAnsi="Arial" w:cs="Arial"/>
          <w:b/>
          <w:bCs/>
          <w:color w:val="000000"/>
          <w:sz w:val="18"/>
          <w:szCs w:val="18"/>
          <w:lang w:eastAsia="ru-RU"/>
        </w:rPr>
        <w:t>. Коррупцией также является совершение перечисленных деяний от имени или в интересах юридического лица (</w:t>
      </w:r>
      <w:hyperlink r:id="rId20" w:anchor="block_101" w:history="1">
        <w:r w:rsidRPr="00F81972">
          <w:rPr>
            <w:rFonts w:ascii="Arial" w:eastAsia="Times New Roman" w:hAnsi="Arial" w:cs="Arial"/>
            <w:b/>
            <w:bCs/>
            <w:color w:val="3272C0"/>
            <w:sz w:val="18"/>
            <w:szCs w:val="18"/>
            <w:lang w:eastAsia="ru-RU"/>
          </w:rPr>
          <w:t>пункт 1 статьи 1</w:t>
        </w:r>
      </w:hyperlink>
      <w:r w:rsidRPr="00F81972">
        <w:rPr>
          <w:rFonts w:ascii="Arial" w:eastAsia="Times New Roman" w:hAnsi="Arial" w:cs="Arial"/>
          <w:b/>
          <w:bCs/>
          <w:color w:val="000000"/>
          <w:sz w:val="18"/>
          <w:szCs w:val="18"/>
          <w:lang w:eastAsia="ru-RU"/>
        </w:rPr>
        <w:t> Федерального закона от 25 декабря 2008 г. N 273-ФЗ "О противодействии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21" w:anchor="block_102" w:history="1">
        <w:r w:rsidRPr="00F81972">
          <w:rPr>
            <w:rFonts w:ascii="Arial" w:eastAsia="Times New Roman" w:hAnsi="Arial" w:cs="Arial"/>
            <w:b/>
            <w:bCs/>
            <w:color w:val="3272C0"/>
            <w:sz w:val="18"/>
            <w:szCs w:val="18"/>
            <w:lang w:eastAsia="ru-RU"/>
          </w:rPr>
          <w:t>пункт 2 статьи 1 </w:t>
        </w:r>
      </w:hyperlink>
      <w:r w:rsidRPr="00F81972">
        <w:rPr>
          <w:rFonts w:ascii="Arial" w:eastAsia="Times New Roman" w:hAnsi="Arial" w:cs="Arial"/>
          <w:b/>
          <w:bCs/>
          <w:color w:val="000000"/>
          <w:sz w:val="18"/>
          <w:szCs w:val="18"/>
          <w:lang w:eastAsia="ru-RU"/>
        </w:rPr>
        <w:t>Федерального закона от 25 декабря 2008 г. N 273-ФЗ "О противодействии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а) по предупреждению коррупции, в том числе по выявлению и последующему устранению причин коррупции (профилактика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б) по выявлению, предупреждению, пресечению, раскрытию и расследованию коррупционных правонарушений (борьба с коррупцией);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по минимизации и (или) ликвидации последствий коррупционных правонарушений.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Организация - юридическое лицо независимо от формы собственности, организационно-правовой формы и отраслевой принадлежности.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F81972">
        <w:rPr>
          <w:rFonts w:ascii="Arial" w:eastAsia="Times New Roman" w:hAnsi="Arial" w:cs="Arial"/>
          <w:b/>
          <w:bCs/>
          <w:color w:val="000000"/>
          <w:sz w:val="18"/>
          <w:szCs w:val="18"/>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22" w:anchor="block_20401" w:history="1">
        <w:r w:rsidRPr="00F81972">
          <w:rPr>
            <w:rFonts w:ascii="Arial" w:eastAsia="Times New Roman" w:hAnsi="Arial" w:cs="Arial"/>
            <w:b/>
            <w:bCs/>
            <w:color w:val="3272C0"/>
            <w:sz w:val="18"/>
            <w:szCs w:val="18"/>
            <w:lang w:eastAsia="ru-RU"/>
          </w:rPr>
          <w:t>часть 1 статьи 204</w:t>
        </w:r>
      </w:hyperlink>
      <w:r w:rsidRPr="00F81972">
        <w:rPr>
          <w:rFonts w:ascii="Arial" w:eastAsia="Times New Roman" w:hAnsi="Arial" w:cs="Arial"/>
          <w:b/>
          <w:bCs/>
          <w:color w:val="000000"/>
          <w:sz w:val="18"/>
          <w:szCs w:val="18"/>
          <w:lang w:eastAsia="ru-RU"/>
        </w:rPr>
        <w:t> Уголовного кодекса Российской Федерации).</w:t>
      </w:r>
      <w:proofErr w:type="gramEnd"/>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spellStart"/>
      <w:r w:rsidRPr="00F81972">
        <w:rPr>
          <w:rFonts w:ascii="Arial" w:eastAsia="Times New Roman" w:hAnsi="Arial" w:cs="Arial"/>
          <w:b/>
          <w:bCs/>
          <w:color w:val="000000"/>
          <w:sz w:val="18"/>
          <w:szCs w:val="18"/>
          <w:lang w:eastAsia="ru-RU"/>
        </w:rPr>
        <w:t>Комплаенс</w:t>
      </w:r>
      <w:proofErr w:type="spellEnd"/>
      <w:r w:rsidRPr="00F81972">
        <w:rPr>
          <w:rFonts w:ascii="Arial" w:eastAsia="Times New Roman" w:hAnsi="Arial" w:cs="Arial"/>
          <w:b/>
          <w:bCs/>
          <w:color w:val="000000"/>
          <w:sz w:val="18"/>
          <w:szCs w:val="18"/>
          <w:lang w:eastAsia="ru-RU"/>
        </w:rP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w:t>
      </w:r>
      <w:proofErr w:type="spellStart"/>
      <w:r w:rsidRPr="00F81972">
        <w:rPr>
          <w:rFonts w:ascii="Arial" w:eastAsia="Times New Roman" w:hAnsi="Arial" w:cs="Arial"/>
          <w:b/>
          <w:bCs/>
          <w:color w:val="000000"/>
          <w:sz w:val="18"/>
          <w:szCs w:val="18"/>
          <w:lang w:eastAsia="ru-RU"/>
        </w:rPr>
        <w:t>коррупционно</w:t>
      </w:r>
      <w:proofErr w:type="spellEnd"/>
      <w:r w:rsidRPr="00F81972">
        <w:rPr>
          <w:rFonts w:ascii="Arial" w:eastAsia="Times New Roman" w:hAnsi="Arial" w:cs="Arial"/>
          <w:b/>
          <w:bCs/>
          <w:color w:val="000000"/>
          <w:sz w:val="18"/>
          <w:szCs w:val="18"/>
          <w:lang w:eastAsia="ru-RU"/>
        </w:rPr>
        <w:t xml:space="preserve"> опасных сфер деятельности и обеспечение комплексной защиты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3. Круг субъектов, для которых разработаны Методические рекомендации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w:t>
      </w:r>
      <w:proofErr w:type="gramStart"/>
      <w:r w:rsidRPr="00F81972">
        <w:rPr>
          <w:rFonts w:ascii="Arial" w:eastAsia="Times New Roman" w:hAnsi="Arial" w:cs="Arial"/>
          <w:b/>
          <w:bCs/>
          <w:color w:val="000000"/>
          <w:sz w:val="18"/>
          <w:szCs w:val="18"/>
          <w:lang w:eastAsia="ru-RU"/>
        </w:rPr>
        <w:t>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w:t>
      </w:r>
      <w:proofErr w:type="gramEnd"/>
      <w:r w:rsidRPr="00F81972">
        <w:rPr>
          <w:rFonts w:ascii="Arial" w:eastAsia="Times New Roman" w:hAnsi="Arial" w:cs="Arial"/>
          <w:b/>
          <w:bCs/>
          <w:color w:val="000000"/>
          <w:sz w:val="18"/>
          <w:szCs w:val="18"/>
          <w:lang w:eastAsia="ru-RU"/>
        </w:rPr>
        <w:t>, а также организациями, созданными для выполнения задач, поставленных перед федеральными государственными органами).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организации Методические рекомендации могут быть использованы широким кругом лиц.</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Руководство организации может использовать Методические рекомендации в целях:</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разработки основ антикоррупционной политики в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Работники организации могут использовать Методические рекомендации в целях получения сведений: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lastRenderedPageBreak/>
        <w:t>- о нормативно-правовом регулировании в сфере противодействия коррупции и ответственности за совершение коррупционных правонарушений;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об обязанностях, которые могут быть возложены на работников организации в связи с реализацией антикоррупционных мер.</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II. Нормативное правовое обеспечение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1. Российское законодательство в сфере предупреждения и противодействия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1.1. Обязанность организаций принимать меры по предупреждению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Основополагающим нормативным правовым актом в сфере борьбы с коррупцией является </w:t>
      </w:r>
      <w:hyperlink r:id="rId23" w:history="1">
        <w:r w:rsidRPr="00F81972">
          <w:rPr>
            <w:rFonts w:ascii="Arial" w:eastAsia="Times New Roman" w:hAnsi="Arial" w:cs="Arial"/>
            <w:b/>
            <w:bCs/>
            <w:color w:val="3272C0"/>
            <w:sz w:val="18"/>
            <w:szCs w:val="18"/>
            <w:lang w:eastAsia="ru-RU"/>
          </w:rPr>
          <w:t>Федеральный закон</w:t>
        </w:r>
      </w:hyperlink>
      <w:r w:rsidRPr="00F81972">
        <w:rPr>
          <w:rFonts w:ascii="Arial" w:eastAsia="Times New Roman" w:hAnsi="Arial" w:cs="Arial"/>
          <w:b/>
          <w:bCs/>
          <w:color w:val="000000"/>
          <w:sz w:val="18"/>
          <w:szCs w:val="18"/>
          <w:lang w:eastAsia="ru-RU"/>
        </w:rPr>
        <w:t> от 25 декабря 2008 г. N 273-ФЗ "О противодействии коррупции" (далее - Федеральный закон "О противодействии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hyperlink r:id="rId24" w:anchor="block_13301" w:history="1">
        <w:r w:rsidRPr="00F81972">
          <w:rPr>
            <w:rFonts w:ascii="Arial" w:eastAsia="Times New Roman" w:hAnsi="Arial" w:cs="Arial"/>
            <w:b/>
            <w:bCs/>
            <w:color w:val="3272C0"/>
            <w:sz w:val="18"/>
            <w:szCs w:val="18"/>
            <w:lang w:eastAsia="ru-RU"/>
          </w:rPr>
          <w:t>Частью 1 статьи 13.3</w:t>
        </w:r>
      </w:hyperlink>
      <w:r w:rsidRPr="00F81972">
        <w:rPr>
          <w:rFonts w:ascii="Arial" w:eastAsia="Times New Roman" w:hAnsi="Arial" w:cs="Arial"/>
          <w:b/>
          <w:bCs/>
          <w:color w:val="000000"/>
          <w:sz w:val="18"/>
          <w:szCs w:val="18"/>
          <w:lang w:eastAsia="ru-RU"/>
        </w:rPr>
        <w:t xml:space="preserve"> Федерального закона "О противодействии коррупции" установлена обязанность организаций </w:t>
      </w:r>
      <w:proofErr w:type="gramStart"/>
      <w:r w:rsidRPr="00F81972">
        <w:rPr>
          <w:rFonts w:ascii="Arial" w:eastAsia="Times New Roman" w:hAnsi="Arial" w:cs="Arial"/>
          <w:b/>
          <w:bCs/>
          <w:color w:val="000000"/>
          <w:sz w:val="18"/>
          <w:szCs w:val="18"/>
          <w:lang w:eastAsia="ru-RU"/>
        </w:rPr>
        <w:t>разрабатывать</w:t>
      </w:r>
      <w:proofErr w:type="gramEnd"/>
      <w:r w:rsidRPr="00F81972">
        <w:rPr>
          <w:rFonts w:ascii="Arial" w:eastAsia="Times New Roman" w:hAnsi="Arial" w:cs="Arial"/>
          <w:b/>
          <w:bCs/>
          <w:color w:val="000000"/>
          <w:sz w:val="18"/>
          <w:szCs w:val="18"/>
          <w:lang w:eastAsia="ru-RU"/>
        </w:rPr>
        <w:t xml:space="preserve"> и принимать меры по предупреждению коррупции. Меры, рекомендуемые к применению в организациях, содержатся в </w:t>
      </w:r>
      <w:hyperlink r:id="rId25" w:anchor="block_13302" w:history="1">
        <w:r w:rsidRPr="00F81972">
          <w:rPr>
            <w:rFonts w:ascii="Arial" w:eastAsia="Times New Roman" w:hAnsi="Arial" w:cs="Arial"/>
            <w:b/>
            <w:bCs/>
            <w:color w:val="3272C0"/>
            <w:sz w:val="18"/>
            <w:szCs w:val="18"/>
            <w:lang w:eastAsia="ru-RU"/>
          </w:rPr>
          <w:t>части 2</w:t>
        </w:r>
      </w:hyperlink>
      <w:r w:rsidRPr="00F81972">
        <w:rPr>
          <w:rFonts w:ascii="Arial" w:eastAsia="Times New Roman" w:hAnsi="Arial" w:cs="Arial"/>
          <w:b/>
          <w:bCs/>
          <w:color w:val="000000"/>
          <w:sz w:val="18"/>
          <w:szCs w:val="18"/>
          <w:lang w:eastAsia="ru-RU"/>
        </w:rPr>
        <w:t> указанной статьи.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1.2. Ответственность юридических лиц</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Общие нормы</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Общие нормы, устанавливающие ответственность юридических лиц за коррупционные правонарушения, закреплены в </w:t>
      </w:r>
      <w:hyperlink r:id="rId26" w:anchor="block_14" w:history="1">
        <w:r w:rsidRPr="00F81972">
          <w:rPr>
            <w:rFonts w:ascii="Arial" w:eastAsia="Times New Roman" w:hAnsi="Arial" w:cs="Arial"/>
            <w:b/>
            <w:bCs/>
            <w:color w:val="3272C0"/>
            <w:sz w:val="18"/>
            <w:szCs w:val="18"/>
            <w:lang w:eastAsia="ru-RU"/>
          </w:rPr>
          <w:t>статье 14</w:t>
        </w:r>
      </w:hyperlink>
      <w:r w:rsidRPr="00F81972">
        <w:rPr>
          <w:rFonts w:ascii="Arial" w:eastAsia="Times New Roman" w:hAnsi="Arial" w:cs="Arial"/>
          <w:b/>
          <w:bCs/>
          <w:color w:val="000000"/>
          <w:sz w:val="18"/>
          <w:szCs w:val="18"/>
          <w:lang w:eastAsia="ru-RU"/>
        </w:rPr>
        <w:t> Федерального закона "О противодействии коррупции".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Незаконное вознаграждение от имени юридического лица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hyperlink r:id="rId27" w:anchor="block_1928" w:history="1">
        <w:proofErr w:type="gramStart"/>
        <w:r w:rsidRPr="00F81972">
          <w:rPr>
            <w:rFonts w:ascii="Arial" w:eastAsia="Times New Roman" w:hAnsi="Arial" w:cs="Arial"/>
            <w:b/>
            <w:bCs/>
            <w:color w:val="3272C0"/>
            <w:sz w:val="18"/>
            <w:szCs w:val="18"/>
            <w:lang w:eastAsia="ru-RU"/>
          </w:rPr>
          <w:t>Статья 19.28</w:t>
        </w:r>
      </w:hyperlink>
      <w:r w:rsidRPr="00F81972">
        <w:rPr>
          <w:rFonts w:ascii="Arial" w:eastAsia="Times New Roman" w:hAnsi="Arial" w:cs="Arial"/>
          <w:b/>
          <w:bCs/>
          <w:color w:val="000000"/>
          <w:sz w:val="18"/>
          <w:szCs w:val="18"/>
          <w:lang w:eastAsia="ru-RU"/>
        </w:rPr>
        <w:t>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w:t>
      </w:r>
      <w:proofErr w:type="gramEnd"/>
      <w:r w:rsidRPr="00F81972">
        <w:rPr>
          <w:rFonts w:ascii="Arial" w:eastAsia="Times New Roman" w:hAnsi="Arial" w:cs="Arial"/>
          <w:b/>
          <w:bCs/>
          <w:color w:val="000000"/>
          <w:sz w:val="18"/>
          <w:szCs w:val="18"/>
          <w:lang w:eastAsia="ru-RU"/>
        </w:rPr>
        <w:t xml:space="preserve">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hyperlink r:id="rId28" w:anchor="block_1928" w:history="1">
        <w:r w:rsidRPr="00F81972">
          <w:rPr>
            <w:rFonts w:ascii="Arial" w:eastAsia="Times New Roman" w:hAnsi="Arial" w:cs="Arial"/>
            <w:b/>
            <w:bCs/>
            <w:color w:val="3272C0"/>
            <w:sz w:val="18"/>
            <w:szCs w:val="18"/>
            <w:lang w:eastAsia="ru-RU"/>
          </w:rPr>
          <w:t>Статья 19.28</w:t>
        </w:r>
      </w:hyperlink>
      <w:r w:rsidRPr="00F81972">
        <w:rPr>
          <w:rFonts w:ascii="Arial" w:eastAsia="Times New Roman" w:hAnsi="Arial" w:cs="Arial"/>
          <w:b/>
          <w:bCs/>
          <w:color w:val="000000"/>
          <w:sz w:val="18"/>
          <w:szCs w:val="18"/>
          <w:lang w:eastAsia="ru-RU"/>
        </w:rPr>
        <w:t>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Незаконное привлечение к трудовой деятельности бывшего государственного (муниципального) служащего</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Организации должны учитывать положения </w:t>
      </w:r>
      <w:hyperlink r:id="rId29" w:anchor="block_12" w:history="1">
        <w:r w:rsidRPr="00F81972">
          <w:rPr>
            <w:rFonts w:ascii="Arial" w:eastAsia="Times New Roman" w:hAnsi="Arial" w:cs="Arial"/>
            <w:b/>
            <w:bCs/>
            <w:color w:val="3272C0"/>
            <w:sz w:val="18"/>
            <w:szCs w:val="18"/>
            <w:lang w:eastAsia="ru-RU"/>
          </w:rPr>
          <w:t>статьи 12</w:t>
        </w:r>
      </w:hyperlink>
      <w:r w:rsidRPr="00F81972">
        <w:rPr>
          <w:rFonts w:ascii="Arial" w:eastAsia="Times New Roman" w:hAnsi="Arial" w:cs="Arial"/>
          <w:b/>
          <w:bCs/>
          <w:color w:val="000000"/>
          <w:sz w:val="18"/>
          <w:szCs w:val="18"/>
          <w:lang w:eastAsia="ru-RU"/>
        </w:rPr>
        <w:t>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w:t>
      </w:r>
      <w:hyperlink r:id="rId30" w:anchor="block_1" w:history="1">
        <w:r w:rsidRPr="00F81972">
          <w:rPr>
            <w:rFonts w:ascii="Arial" w:eastAsia="Times New Roman" w:hAnsi="Arial" w:cs="Arial"/>
            <w:b/>
            <w:bCs/>
            <w:color w:val="3272C0"/>
            <w:sz w:val="18"/>
            <w:szCs w:val="18"/>
            <w:lang w:eastAsia="ru-RU"/>
          </w:rPr>
          <w:t>нормативными правовыми актами</w:t>
        </w:r>
      </w:hyperlink>
      <w:r w:rsidRPr="00F81972">
        <w:rPr>
          <w:rFonts w:ascii="Arial" w:eastAsia="Times New Roman" w:hAnsi="Arial" w:cs="Arial"/>
          <w:b/>
          <w:bCs/>
          <w:color w:val="000000"/>
          <w:sz w:val="18"/>
          <w:szCs w:val="18"/>
          <w:lang w:eastAsia="ru-RU"/>
        </w:rPr>
        <w:t>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sidRPr="00F81972">
        <w:rPr>
          <w:rFonts w:ascii="Arial" w:eastAsia="Times New Roman" w:hAnsi="Arial" w:cs="Arial"/>
          <w:b/>
          <w:bCs/>
          <w:color w:val="000000"/>
          <w:sz w:val="18"/>
          <w:szCs w:val="18"/>
          <w:lang w:eastAsia="ru-RU"/>
        </w:rPr>
        <w:t xml:space="preserve"> месту его службы.</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lastRenderedPageBreak/>
        <w:t>Порядок представления работодателями указанной информации закреплен в </w:t>
      </w:r>
      <w:hyperlink r:id="rId31" w:history="1">
        <w:r w:rsidRPr="00F81972">
          <w:rPr>
            <w:rFonts w:ascii="Arial" w:eastAsia="Times New Roman" w:hAnsi="Arial" w:cs="Arial"/>
            <w:b/>
            <w:bCs/>
            <w:color w:val="3272C0"/>
            <w:sz w:val="18"/>
            <w:szCs w:val="18"/>
            <w:lang w:eastAsia="ru-RU"/>
          </w:rPr>
          <w:t>постановлении</w:t>
        </w:r>
      </w:hyperlink>
      <w:r w:rsidRPr="00F81972">
        <w:rPr>
          <w:rFonts w:ascii="Arial" w:eastAsia="Times New Roman" w:hAnsi="Arial" w:cs="Arial"/>
          <w:b/>
          <w:bCs/>
          <w:color w:val="000000"/>
          <w:sz w:val="18"/>
          <w:szCs w:val="18"/>
          <w:lang w:eastAsia="ru-RU"/>
        </w:rPr>
        <w:t> Правительства Российской Федерации от 8 сентября 2010 г. N 700.</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Названные требования, исходя из положений </w:t>
      </w:r>
      <w:hyperlink r:id="rId32" w:anchor="block_1" w:history="1">
        <w:r w:rsidRPr="00F81972">
          <w:rPr>
            <w:rFonts w:ascii="Arial" w:eastAsia="Times New Roman" w:hAnsi="Arial" w:cs="Arial"/>
            <w:b/>
            <w:bCs/>
            <w:color w:val="3272C0"/>
            <w:sz w:val="18"/>
            <w:szCs w:val="18"/>
            <w:lang w:eastAsia="ru-RU"/>
          </w:rPr>
          <w:t>пункта 1</w:t>
        </w:r>
      </w:hyperlink>
      <w:r w:rsidRPr="00F81972">
        <w:rPr>
          <w:rFonts w:ascii="Arial" w:eastAsia="Times New Roman" w:hAnsi="Arial" w:cs="Arial"/>
          <w:b/>
          <w:bCs/>
          <w:color w:val="000000"/>
          <w:sz w:val="18"/>
          <w:szCs w:val="18"/>
          <w:lang w:eastAsia="ru-RU"/>
        </w:rPr>
        <w:t>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33" w:anchor="block_1100" w:history="1">
        <w:r w:rsidRPr="00F81972">
          <w:rPr>
            <w:rFonts w:ascii="Arial" w:eastAsia="Times New Roman" w:hAnsi="Arial" w:cs="Arial"/>
            <w:b/>
            <w:bCs/>
            <w:color w:val="3272C0"/>
            <w:sz w:val="18"/>
            <w:szCs w:val="18"/>
            <w:lang w:eastAsia="ru-RU"/>
          </w:rPr>
          <w:t>раздел I</w:t>
        </w:r>
      </w:hyperlink>
      <w:r w:rsidRPr="00F81972">
        <w:rPr>
          <w:rFonts w:ascii="Arial" w:eastAsia="Times New Roman" w:hAnsi="Arial" w:cs="Arial"/>
          <w:b/>
          <w:bCs/>
          <w:color w:val="000000"/>
          <w:sz w:val="18"/>
          <w:szCs w:val="18"/>
          <w:lang w:eastAsia="ru-RU"/>
        </w:rPr>
        <w:t> или </w:t>
      </w:r>
      <w:hyperlink r:id="rId34" w:anchor="block_1200" w:history="1">
        <w:r w:rsidRPr="00F81972">
          <w:rPr>
            <w:rFonts w:ascii="Arial" w:eastAsia="Times New Roman" w:hAnsi="Arial" w:cs="Arial"/>
            <w:b/>
            <w:bCs/>
            <w:color w:val="3272C0"/>
            <w:sz w:val="18"/>
            <w:szCs w:val="18"/>
            <w:lang w:eastAsia="ru-RU"/>
          </w:rPr>
          <w:t>раздел II</w:t>
        </w:r>
      </w:hyperlink>
      <w:r w:rsidRPr="00F81972">
        <w:rPr>
          <w:rFonts w:ascii="Arial" w:eastAsia="Times New Roman" w:hAnsi="Arial" w:cs="Arial"/>
          <w:b/>
          <w:bCs/>
          <w:color w:val="000000"/>
          <w:sz w:val="18"/>
          <w:szCs w:val="18"/>
          <w:lang w:eastAsia="ru-RU"/>
        </w:rPr>
        <w:t> перечня должностей федеральной государственной службы, при назначении на которые граждане и при замещении которых федеральные государственные</w:t>
      </w:r>
      <w:proofErr w:type="gramEnd"/>
      <w:r w:rsidRPr="00F81972">
        <w:rPr>
          <w:rFonts w:ascii="Arial" w:eastAsia="Times New Roman" w:hAnsi="Arial" w:cs="Arial"/>
          <w:b/>
          <w:bCs/>
          <w:color w:val="000000"/>
          <w:sz w:val="18"/>
          <w:szCs w:val="18"/>
          <w:lang w:eastAsia="ru-RU"/>
        </w:rPr>
        <w:t xml:space="preserve"> </w:t>
      </w:r>
      <w:proofErr w:type="gramStart"/>
      <w:r w:rsidRPr="00F81972">
        <w:rPr>
          <w:rFonts w:ascii="Arial" w:eastAsia="Times New Roman" w:hAnsi="Arial" w:cs="Arial"/>
          <w:b/>
          <w:bCs/>
          <w:color w:val="000000"/>
          <w:sz w:val="18"/>
          <w:szCs w:val="18"/>
          <w:lang w:eastAsia="ru-RU"/>
        </w:rPr>
        <w:t>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w:t>
      </w:r>
      <w:hyperlink r:id="rId35" w:history="1">
        <w:r w:rsidRPr="00F81972">
          <w:rPr>
            <w:rFonts w:ascii="Arial" w:eastAsia="Times New Roman" w:hAnsi="Arial" w:cs="Arial"/>
            <w:b/>
            <w:bCs/>
            <w:color w:val="3272C0"/>
            <w:sz w:val="18"/>
            <w:szCs w:val="18"/>
            <w:lang w:eastAsia="ru-RU"/>
          </w:rPr>
          <w:t>Указом</w:t>
        </w:r>
      </w:hyperlink>
      <w:r w:rsidRPr="00F81972">
        <w:rPr>
          <w:rFonts w:ascii="Arial" w:eastAsia="Times New Roman" w:hAnsi="Arial" w:cs="Arial"/>
          <w:b/>
          <w:bCs/>
          <w:color w:val="000000"/>
          <w:sz w:val="18"/>
          <w:szCs w:val="18"/>
          <w:lang w:eastAsia="ru-RU"/>
        </w:rPr>
        <w:t>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36" w:anchor="block_1300" w:history="1">
        <w:r w:rsidRPr="00F81972">
          <w:rPr>
            <w:rFonts w:ascii="Arial" w:eastAsia="Times New Roman" w:hAnsi="Arial" w:cs="Arial"/>
            <w:b/>
            <w:bCs/>
            <w:color w:val="3272C0"/>
            <w:sz w:val="18"/>
            <w:szCs w:val="18"/>
            <w:lang w:eastAsia="ru-RU"/>
          </w:rPr>
          <w:t>разделом III</w:t>
        </w:r>
      </w:hyperlink>
      <w:r w:rsidRPr="00F81972">
        <w:rPr>
          <w:rFonts w:ascii="Arial" w:eastAsia="Times New Roman" w:hAnsi="Arial" w:cs="Arial"/>
          <w:b/>
          <w:bCs/>
          <w:color w:val="000000"/>
          <w:sz w:val="18"/>
          <w:szCs w:val="18"/>
          <w:lang w:eastAsia="ru-RU"/>
        </w:rPr>
        <w:t> названного перечня.</w:t>
      </w:r>
      <w:proofErr w:type="gramEnd"/>
      <w:r w:rsidRPr="00F81972">
        <w:rPr>
          <w:rFonts w:ascii="Arial" w:eastAsia="Times New Roman" w:hAnsi="Arial" w:cs="Arial"/>
          <w:b/>
          <w:bCs/>
          <w:color w:val="000000"/>
          <w:sz w:val="18"/>
          <w:szCs w:val="18"/>
          <w:lang w:eastAsia="ru-RU"/>
        </w:rPr>
        <w:t xml:space="preserve">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37" w:anchor="block_4" w:history="1">
        <w:r w:rsidRPr="00F81972">
          <w:rPr>
            <w:rFonts w:ascii="Arial" w:eastAsia="Times New Roman" w:hAnsi="Arial" w:cs="Arial"/>
            <w:b/>
            <w:bCs/>
            <w:color w:val="3272C0"/>
            <w:sz w:val="18"/>
            <w:szCs w:val="18"/>
            <w:lang w:eastAsia="ru-RU"/>
          </w:rPr>
          <w:t>пункт 4</w:t>
        </w:r>
      </w:hyperlink>
      <w:r w:rsidRPr="00F81972">
        <w:rPr>
          <w:rFonts w:ascii="Arial" w:eastAsia="Times New Roman" w:hAnsi="Arial" w:cs="Arial"/>
          <w:b/>
          <w:bCs/>
          <w:color w:val="000000"/>
          <w:sz w:val="18"/>
          <w:szCs w:val="18"/>
          <w:lang w:eastAsia="ru-RU"/>
        </w:rPr>
        <w:t> Указа Президента Российской Федерации от 21 июля 2010 г. N 925).</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Неисполнение работодателем обязанности, предусмотренной </w:t>
      </w:r>
      <w:hyperlink r:id="rId38" w:anchor="block_1204" w:history="1">
        <w:r w:rsidRPr="00F81972">
          <w:rPr>
            <w:rFonts w:ascii="Arial" w:eastAsia="Times New Roman" w:hAnsi="Arial" w:cs="Arial"/>
            <w:b/>
            <w:bCs/>
            <w:color w:val="3272C0"/>
            <w:sz w:val="18"/>
            <w:szCs w:val="18"/>
            <w:lang w:eastAsia="ru-RU"/>
          </w:rPr>
          <w:t>частью 4 статьи 12</w:t>
        </w:r>
      </w:hyperlink>
      <w:r w:rsidRPr="00F81972">
        <w:rPr>
          <w:rFonts w:ascii="Arial" w:eastAsia="Times New Roman" w:hAnsi="Arial" w:cs="Arial"/>
          <w:b/>
          <w:bCs/>
          <w:color w:val="000000"/>
          <w:sz w:val="18"/>
          <w:szCs w:val="18"/>
          <w:lang w:eastAsia="ru-RU"/>
        </w:rPr>
        <w:t> Федерального закона "О противодействии коррупции", является правонарушением и влечет в соответствии со </w:t>
      </w:r>
      <w:hyperlink r:id="rId39" w:anchor="block_1929" w:history="1">
        <w:r w:rsidRPr="00F81972">
          <w:rPr>
            <w:rFonts w:ascii="Arial" w:eastAsia="Times New Roman" w:hAnsi="Arial" w:cs="Arial"/>
            <w:b/>
            <w:bCs/>
            <w:color w:val="3272C0"/>
            <w:sz w:val="18"/>
            <w:szCs w:val="18"/>
            <w:lang w:eastAsia="ru-RU"/>
          </w:rPr>
          <w:t>статьей 19.29</w:t>
        </w:r>
      </w:hyperlink>
      <w:r w:rsidRPr="00F81972">
        <w:rPr>
          <w:rFonts w:ascii="Arial" w:eastAsia="Times New Roman" w:hAnsi="Arial" w:cs="Arial"/>
          <w:b/>
          <w:bCs/>
          <w:color w:val="000000"/>
          <w:sz w:val="18"/>
          <w:szCs w:val="18"/>
          <w:lang w:eastAsia="ru-RU"/>
        </w:rPr>
        <w:t> КоАП РФ ответственность в виде административного штрафа.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1.3. Ответственность физических лиц</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Ответственность физических лиц за коррупционные правонарушения установлена </w:t>
      </w:r>
      <w:hyperlink r:id="rId40" w:anchor="block_13" w:history="1">
        <w:r w:rsidRPr="00F81972">
          <w:rPr>
            <w:rFonts w:ascii="Arial" w:eastAsia="Times New Roman" w:hAnsi="Arial" w:cs="Arial"/>
            <w:b/>
            <w:bCs/>
            <w:color w:val="3272C0"/>
            <w:sz w:val="18"/>
            <w:szCs w:val="18"/>
            <w:lang w:eastAsia="ru-RU"/>
          </w:rPr>
          <w:t>статьей 13</w:t>
        </w:r>
      </w:hyperlink>
      <w:r w:rsidRPr="00F81972">
        <w:rPr>
          <w:rFonts w:ascii="Arial" w:eastAsia="Times New Roman" w:hAnsi="Arial" w:cs="Arial"/>
          <w:b/>
          <w:bCs/>
          <w:color w:val="000000"/>
          <w:sz w:val="18"/>
          <w:szCs w:val="18"/>
          <w:lang w:eastAsia="ru-RU"/>
        </w:rPr>
        <w:t>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r:id="rId41" w:anchor="block_1000" w:history="1">
        <w:r w:rsidRPr="00F81972">
          <w:rPr>
            <w:rFonts w:ascii="Arial" w:eastAsia="Times New Roman" w:hAnsi="Arial" w:cs="Arial"/>
            <w:b/>
            <w:bCs/>
            <w:color w:val="3272C0"/>
            <w:sz w:val="18"/>
            <w:szCs w:val="18"/>
            <w:lang w:eastAsia="ru-RU"/>
          </w:rPr>
          <w:t>Приложении 1</w:t>
        </w:r>
      </w:hyperlink>
      <w:r w:rsidRPr="00F81972">
        <w:rPr>
          <w:rFonts w:ascii="Arial" w:eastAsia="Times New Roman" w:hAnsi="Arial" w:cs="Arial"/>
          <w:b/>
          <w:bCs/>
          <w:color w:val="000000"/>
          <w:sz w:val="18"/>
          <w:szCs w:val="18"/>
          <w:lang w:eastAsia="ru-RU"/>
        </w:rPr>
        <w:t> к настоящим Методическим рекомендациям.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hyperlink r:id="rId42" w:anchor="block_5" w:history="1">
        <w:r w:rsidRPr="00F81972">
          <w:rPr>
            <w:rFonts w:ascii="Arial" w:eastAsia="Times New Roman" w:hAnsi="Arial" w:cs="Arial"/>
            <w:b/>
            <w:bCs/>
            <w:color w:val="3272C0"/>
            <w:sz w:val="18"/>
            <w:szCs w:val="18"/>
            <w:lang w:eastAsia="ru-RU"/>
          </w:rPr>
          <w:t>Трудовое законодательство</w:t>
        </w:r>
      </w:hyperlink>
      <w:r w:rsidRPr="00F81972">
        <w:rPr>
          <w:rFonts w:ascii="Arial" w:eastAsia="Times New Roman" w:hAnsi="Arial" w:cs="Arial"/>
          <w:b/>
          <w:bCs/>
          <w:color w:val="000000"/>
          <w:sz w:val="18"/>
          <w:szCs w:val="18"/>
          <w:lang w:eastAsia="ru-RU"/>
        </w:rPr>
        <w:t xml:space="preserve"> не предусматривает специальных оснований </w:t>
      </w:r>
      <w:proofErr w:type="gramStart"/>
      <w:r w:rsidRPr="00F81972">
        <w:rPr>
          <w:rFonts w:ascii="Arial" w:eastAsia="Times New Roman" w:hAnsi="Arial" w:cs="Arial"/>
          <w:b/>
          <w:bCs/>
          <w:color w:val="000000"/>
          <w:sz w:val="18"/>
          <w:szCs w:val="18"/>
          <w:lang w:eastAsia="ru-RU"/>
        </w:rPr>
        <w:t>для привлечения работника организации к дисциплинарной ответственности в связи с совершением им коррупционного правонарушения в интересах</w:t>
      </w:r>
      <w:proofErr w:type="gramEnd"/>
      <w:r w:rsidRPr="00F81972">
        <w:rPr>
          <w:rFonts w:ascii="Arial" w:eastAsia="Times New Roman" w:hAnsi="Arial" w:cs="Arial"/>
          <w:b/>
          <w:bCs/>
          <w:color w:val="000000"/>
          <w:sz w:val="18"/>
          <w:szCs w:val="18"/>
          <w:lang w:eastAsia="ru-RU"/>
        </w:rPr>
        <w:t xml:space="preserve"> или от имени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Тем не </w:t>
      </w:r>
      <w:proofErr w:type="gramStart"/>
      <w:r w:rsidRPr="00F81972">
        <w:rPr>
          <w:rFonts w:ascii="Arial" w:eastAsia="Times New Roman" w:hAnsi="Arial" w:cs="Arial"/>
          <w:b/>
          <w:bCs/>
          <w:color w:val="000000"/>
          <w:sz w:val="18"/>
          <w:szCs w:val="18"/>
          <w:lang w:eastAsia="ru-RU"/>
        </w:rPr>
        <w:t>менее</w:t>
      </w:r>
      <w:proofErr w:type="gramEnd"/>
      <w:r w:rsidRPr="00F81972">
        <w:rPr>
          <w:rFonts w:ascii="Arial" w:eastAsia="Times New Roman" w:hAnsi="Arial" w:cs="Arial"/>
          <w:b/>
          <w:bCs/>
          <w:color w:val="000000"/>
          <w:sz w:val="18"/>
          <w:szCs w:val="18"/>
          <w:lang w:eastAsia="ru-RU"/>
        </w:rPr>
        <w:t xml:space="preserve"> в </w:t>
      </w:r>
      <w:hyperlink r:id="rId43" w:anchor="block_192" w:history="1">
        <w:r w:rsidRPr="00F81972">
          <w:rPr>
            <w:rFonts w:ascii="Arial" w:eastAsia="Times New Roman" w:hAnsi="Arial" w:cs="Arial"/>
            <w:b/>
            <w:bCs/>
            <w:color w:val="3272C0"/>
            <w:sz w:val="18"/>
            <w:szCs w:val="18"/>
            <w:lang w:eastAsia="ru-RU"/>
          </w:rPr>
          <w:t>Трудовом кодексе</w:t>
        </w:r>
      </w:hyperlink>
      <w:r w:rsidRPr="00F81972">
        <w:rPr>
          <w:rFonts w:ascii="Arial" w:eastAsia="Times New Roman" w:hAnsi="Arial" w:cs="Arial"/>
          <w:b/>
          <w:bCs/>
          <w:color w:val="000000"/>
          <w:sz w:val="18"/>
          <w:szCs w:val="18"/>
          <w:lang w:eastAsia="ru-RU"/>
        </w:rPr>
        <w:t> Российской Федерации (далее - ТК РФ) существует возможность привлечения работника организации к дисциплинарной ответственности.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Так, согласно </w:t>
      </w:r>
      <w:hyperlink r:id="rId44" w:anchor="block_192" w:history="1">
        <w:r w:rsidRPr="00F81972">
          <w:rPr>
            <w:rFonts w:ascii="Arial" w:eastAsia="Times New Roman" w:hAnsi="Arial" w:cs="Arial"/>
            <w:b/>
            <w:bCs/>
            <w:color w:val="3272C0"/>
            <w:sz w:val="18"/>
            <w:szCs w:val="18"/>
            <w:lang w:eastAsia="ru-RU"/>
          </w:rPr>
          <w:t>статье 192</w:t>
        </w:r>
      </w:hyperlink>
      <w:r w:rsidRPr="00F81972">
        <w:rPr>
          <w:rFonts w:ascii="Arial" w:eastAsia="Times New Roman" w:hAnsi="Arial" w:cs="Arial"/>
          <w:b/>
          <w:bCs/>
          <w:color w:val="000000"/>
          <w:sz w:val="18"/>
          <w:szCs w:val="18"/>
          <w:lang w:eastAsia="ru-RU"/>
        </w:rPr>
        <w:t> ТК РФ к дисциплинарным взысканиям, в частности, относится увольнение работника по основаниям, предусмотренным </w:t>
      </w:r>
      <w:hyperlink r:id="rId45" w:anchor="block_815" w:history="1">
        <w:r w:rsidRPr="00F81972">
          <w:rPr>
            <w:rFonts w:ascii="Arial" w:eastAsia="Times New Roman" w:hAnsi="Arial" w:cs="Arial"/>
            <w:b/>
            <w:bCs/>
            <w:color w:val="3272C0"/>
            <w:sz w:val="18"/>
            <w:szCs w:val="18"/>
            <w:lang w:eastAsia="ru-RU"/>
          </w:rPr>
          <w:t>пунктами 5</w:t>
        </w:r>
      </w:hyperlink>
      <w:r w:rsidRPr="00F81972">
        <w:rPr>
          <w:rFonts w:ascii="Arial" w:eastAsia="Times New Roman" w:hAnsi="Arial" w:cs="Arial"/>
          <w:b/>
          <w:bCs/>
          <w:color w:val="000000"/>
          <w:sz w:val="18"/>
          <w:szCs w:val="18"/>
          <w:lang w:eastAsia="ru-RU"/>
        </w:rPr>
        <w:t>, </w:t>
      </w:r>
      <w:hyperlink r:id="rId46" w:anchor="block_816" w:history="1">
        <w:r w:rsidRPr="00F81972">
          <w:rPr>
            <w:rFonts w:ascii="Arial" w:eastAsia="Times New Roman" w:hAnsi="Arial" w:cs="Arial"/>
            <w:b/>
            <w:bCs/>
            <w:color w:val="3272C0"/>
            <w:sz w:val="18"/>
            <w:szCs w:val="18"/>
            <w:lang w:eastAsia="ru-RU"/>
          </w:rPr>
          <w:t>6</w:t>
        </w:r>
      </w:hyperlink>
      <w:r w:rsidRPr="00F81972">
        <w:rPr>
          <w:rFonts w:ascii="Arial" w:eastAsia="Times New Roman" w:hAnsi="Arial" w:cs="Arial"/>
          <w:b/>
          <w:bCs/>
          <w:color w:val="000000"/>
          <w:sz w:val="18"/>
          <w:szCs w:val="18"/>
          <w:lang w:eastAsia="ru-RU"/>
        </w:rPr>
        <w:t>, </w:t>
      </w:r>
      <w:hyperlink r:id="rId47" w:anchor="block_819" w:history="1">
        <w:r w:rsidRPr="00F81972">
          <w:rPr>
            <w:rFonts w:ascii="Arial" w:eastAsia="Times New Roman" w:hAnsi="Arial" w:cs="Arial"/>
            <w:b/>
            <w:bCs/>
            <w:color w:val="3272C0"/>
            <w:sz w:val="18"/>
            <w:szCs w:val="18"/>
            <w:lang w:eastAsia="ru-RU"/>
          </w:rPr>
          <w:t>9</w:t>
        </w:r>
      </w:hyperlink>
      <w:r w:rsidRPr="00F81972">
        <w:rPr>
          <w:rFonts w:ascii="Arial" w:eastAsia="Times New Roman" w:hAnsi="Arial" w:cs="Arial"/>
          <w:b/>
          <w:bCs/>
          <w:color w:val="000000"/>
          <w:sz w:val="18"/>
          <w:szCs w:val="18"/>
          <w:lang w:eastAsia="ru-RU"/>
        </w:rPr>
        <w:t> или </w:t>
      </w:r>
      <w:hyperlink r:id="rId48" w:anchor="block_8110" w:history="1">
        <w:r w:rsidRPr="00F81972">
          <w:rPr>
            <w:rFonts w:ascii="Arial" w:eastAsia="Times New Roman" w:hAnsi="Arial" w:cs="Arial"/>
            <w:b/>
            <w:bCs/>
            <w:color w:val="3272C0"/>
            <w:sz w:val="18"/>
            <w:szCs w:val="18"/>
            <w:lang w:eastAsia="ru-RU"/>
          </w:rPr>
          <w:t>10 части первой статьи 81</w:t>
        </w:r>
      </w:hyperlink>
      <w:r w:rsidRPr="00F81972">
        <w:rPr>
          <w:rFonts w:ascii="Arial" w:eastAsia="Times New Roman" w:hAnsi="Arial" w:cs="Arial"/>
          <w:b/>
          <w:bCs/>
          <w:color w:val="000000"/>
          <w:sz w:val="18"/>
          <w:szCs w:val="18"/>
          <w:lang w:eastAsia="ru-RU"/>
        </w:rPr>
        <w:t>, </w:t>
      </w:r>
      <w:hyperlink r:id="rId49" w:anchor="block_3361" w:history="1">
        <w:r w:rsidRPr="00F81972">
          <w:rPr>
            <w:rFonts w:ascii="Arial" w:eastAsia="Times New Roman" w:hAnsi="Arial" w:cs="Arial"/>
            <w:b/>
            <w:bCs/>
            <w:color w:val="3272C0"/>
            <w:sz w:val="18"/>
            <w:szCs w:val="18"/>
            <w:lang w:eastAsia="ru-RU"/>
          </w:rPr>
          <w:t>пунктом 1 статьи 336</w:t>
        </w:r>
      </w:hyperlink>
      <w:r w:rsidRPr="00F81972">
        <w:rPr>
          <w:rFonts w:ascii="Arial" w:eastAsia="Times New Roman" w:hAnsi="Arial" w:cs="Arial"/>
          <w:b/>
          <w:bCs/>
          <w:color w:val="000000"/>
          <w:sz w:val="18"/>
          <w:szCs w:val="18"/>
          <w:lang w:eastAsia="ru-RU"/>
        </w:rPr>
        <w:t>, а также </w:t>
      </w:r>
      <w:hyperlink r:id="rId50" w:anchor="block_817" w:history="1">
        <w:r w:rsidRPr="00F81972">
          <w:rPr>
            <w:rFonts w:ascii="Arial" w:eastAsia="Times New Roman" w:hAnsi="Arial" w:cs="Arial"/>
            <w:b/>
            <w:bCs/>
            <w:color w:val="3272C0"/>
            <w:sz w:val="18"/>
            <w:szCs w:val="18"/>
            <w:lang w:eastAsia="ru-RU"/>
          </w:rPr>
          <w:t>пунктами 7</w:t>
        </w:r>
      </w:hyperlink>
      <w:r w:rsidRPr="00F81972">
        <w:rPr>
          <w:rFonts w:ascii="Arial" w:eastAsia="Times New Roman" w:hAnsi="Arial" w:cs="Arial"/>
          <w:b/>
          <w:bCs/>
          <w:color w:val="000000"/>
          <w:sz w:val="18"/>
          <w:szCs w:val="18"/>
          <w:lang w:eastAsia="ru-RU"/>
        </w:rPr>
        <w:t> или </w:t>
      </w:r>
      <w:hyperlink r:id="rId51" w:anchor="block_8171" w:history="1">
        <w:r w:rsidRPr="00F81972">
          <w:rPr>
            <w:rFonts w:ascii="Arial" w:eastAsia="Times New Roman" w:hAnsi="Arial" w:cs="Arial"/>
            <w:b/>
            <w:bCs/>
            <w:color w:val="3272C0"/>
            <w:sz w:val="18"/>
            <w:szCs w:val="18"/>
            <w:lang w:eastAsia="ru-RU"/>
          </w:rPr>
          <w:t>7.1 части первой статьи 81</w:t>
        </w:r>
      </w:hyperlink>
      <w:r w:rsidRPr="00F81972">
        <w:rPr>
          <w:rFonts w:ascii="Arial" w:eastAsia="Times New Roman" w:hAnsi="Arial" w:cs="Arial"/>
          <w:b/>
          <w:bCs/>
          <w:color w:val="000000"/>
          <w:sz w:val="18"/>
          <w:szCs w:val="18"/>
          <w:lang w:eastAsia="ru-RU"/>
        </w:rPr>
        <w:t> ТК РФ в случаях, когда виновные действия, дающие основания для утраты доверия, совершены работником по месту работы и в</w:t>
      </w:r>
      <w:proofErr w:type="gramEnd"/>
      <w:r w:rsidRPr="00F81972">
        <w:rPr>
          <w:rFonts w:ascii="Arial" w:eastAsia="Times New Roman" w:hAnsi="Arial" w:cs="Arial"/>
          <w:b/>
          <w:bCs/>
          <w:color w:val="000000"/>
          <w:sz w:val="18"/>
          <w:szCs w:val="18"/>
          <w:lang w:eastAsia="ru-RU"/>
        </w:rPr>
        <w:t xml:space="preserve"> связи с исполнением им трудовых обязанностей. Трудовой </w:t>
      </w:r>
      <w:proofErr w:type="gramStart"/>
      <w:r w:rsidRPr="00F81972">
        <w:rPr>
          <w:rFonts w:ascii="Arial" w:eastAsia="Times New Roman" w:hAnsi="Arial" w:cs="Arial"/>
          <w:b/>
          <w:bCs/>
          <w:color w:val="000000"/>
          <w:sz w:val="18"/>
          <w:szCs w:val="18"/>
          <w:lang w:eastAsia="ru-RU"/>
        </w:rPr>
        <w:t>договор</w:t>
      </w:r>
      <w:proofErr w:type="gramEnd"/>
      <w:r w:rsidRPr="00F81972">
        <w:rPr>
          <w:rFonts w:ascii="Arial" w:eastAsia="Times New Roman" w:hAnsi="Arial" w:cs="Arial"/>
          <w:b/>
          <w:bCs/>
          <w:color w:val="000000"/>
          <w:sz w:val="18"/>
          <w:szCs w:val="18"/>
          <w:lang w:eastAsia="ru-RU"/>
        </w:rPr>
        <w:t xml:space="preserve"> может быть расторгнут работодателем, в том числе в следующих случаях:</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52" w:anchor="block_81621" w:history="1">
        <w:r w:rsidRPr="00F81972">
          <w:rPr>
            <w:rFonts w:ascii="Arial" w:eastAsia="Times New Roman" w:hAnsi="Arial" w:cs="Arial"/>
            <w:b/>
            <w:bCs/>
            <w:color w:val="3272C0"/>
            <w:sz w:val="18"/>
            <w:szCs w:val="18"/>
            <w:lang w:eastAsia="ru-RU"/>
          </w:rPr>
          <w:t>подпункт "</w:t>
        </w:r>
        <w:proofErr w:type="gramStart"/>
        <w:r w:rsidRPr="00F81972">
          <w:rPr>
            <w:rFonts w:ascii="Arial" w:eastAsia="Times New Roman" w:hAnsi="Arial" w:cs="Arial"/>
            <w:b/>
            <w:bCs/>
            <w:color w:val="3272C0"/>
            <w:sz w:val="18"/>
            <w:szCs w:val="18"/>
            <w:lang w:eastAsia="ru-RU"/>
          </w:rPr>
          <w:t>в</w:t>
        </w:r>
        <w:proofErr w:type="gramEnd"/>
        <w:r w:rsidRPr="00F81972">
          <w:rPr>
            <w:rFonts w:ascii="Arial" w:eastAsia="Times New Roman" w:hAnsi="Arial" w:cs="Arial"/>
            <w:b/>
            <w:bCs/>
            <w:color w:val="3272C0"/>
            <w:sz w:val="18"/>
            <w:szCs w:val="18"/>
            <w:lang w:eastAsia="ru-RU"/>
          </w:rPr>
          <w:t xml:space="preserve">" </w:t>
        </w:r>
        <w:proofErr w:type="gramStart"/>
        <w:r w:rsidRPr="00F81972">
          <w:rPr>
            <w:rFonts w:ascii="Arial" w:eastAsia="Times New Roman" w:hAnsi="Arial" w:cs="Arial"/>
            <w:b/>
            <w:bCs/>
            <w:color w:val="3272C0"/>
            <w:sz w:val="18"/>
            <w:szCs w:val="18"/>
            <w:lang w:eastAsia="ru-RU"/>
          </w:rPr>
          <w:t>пункта</w:t>
        </w:r>
        <w:proofErr w:type="gramEnd"/>
        <w:r w:rsidRPr="00F81972">
          <w:rPr>
            <w:rFonts w:ascii="Arial" w:eastAsia="Times New Roman" w:hAnsi="Arial" w:cs="Arial"/>
            <w:b/>
            <w:bCs/>
            <w:color w:val="3272C0"/>
            <w:sz w:val="18"/>
            <w:szCs w:val="18"/>
            <w:lang w:eastAsia="ru-RU"/>
          </w:rPr>
          <w:t> 6 части 1 статьи 81</w:t>
        </w:r>
      </w:hyperlink>
      <w:r w:rsidRPr="00F81972">
        <w:rPr>
          <w:rFonts w:ascii="Arial" w:eastAsia="Times New Roman" w:hAnsi="Arial" w:cs="Arial"/>
          <w:b/>
          <w:bCs/>
          <w:color w:val="000000"/>
          <w:sz w:val="18"/>
          <w:szCs w:val="18"/>
          <w:lang w:eastAsia="ru-RU"/>
        </w:rPr>
        <w:t> ТК РФ);</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53" w:anchor="block_817" w:history="1">
        <w:r w:rsidRPr="00F81972">
          <w:rPr>
            <w:rFonts w:ascii="Arial" w:eastAsia="Times New Roman" w:hAnsi="Arial" w:cs="Arial"/>
            <w:b/>
            <w:bCs/>
            <w:color w:val="3272C0"/>
            <w:sz w:val="18"/>
            <w:szCs w:val="18"/>
            <w:lang w:eastAsia="ru-RU"/>
          </w:rPr>
          <w:t>пункт 7 части первой статьи 81</w:t>
        </w:r>
      </w:hyperlink>
      <w:r w:rsidRPr="00F81972">
        <w:rPr>
          <w:rFonts w:ascii="Arial" w:eastAsia="Times New Roman" w:hAnsi="Arial" w:cs="Arial"/>
          <w:b/>
          <w:bCs/>
          <w:color w:val="000000"/>
          <w:sz w:val="18"/>
          <w:szCs w:val="18"/>
          <w:lang w:eastAsia="ru-RU"/>
        </w:rPr>
        <w:t> ТК РФ);</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54" w:anchor="block_819" w:history="1">
        <w:r w:rsidRPr="00F81972">
          <w:rPr>
            <w:rFonts w:ascii="Arial" w:eastAsia="Times New Roman" w:hAnsi="Arial" w:cs="Arial"/>
            <w:b/>
            <w:bCs/>
            <w:color w:val="3272C0"/>
            <w:sz w:val="18"/>
            <w:szCs w:val="18"/>
            <w:lang w:eastAsia="ru-RU"/>
          </w:rPr>
          <w:t>пункт 9 части первой статьи 81</w:t>
        </w:r>
      </w:hyperlink>
      <w:r w:rsidRPr="00F81972">
        <w:rPr>
          <w:rFonts w:ascii="Arial" w:eastAsia="Times New Roman" w:hAnsi="Arial" w:cs="Arial"/>
          <w:b/>
          <w:bCs/>
          <w:color w:val="000000"/>
          <w:sz w:val="18"/>
          <w:szCs w:val="18"/>
          <w:lang w:eastAsia="ru-RU"/>
        </w:rPr>
        <w:t> ТК РФ);</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однократного грубого нарушения руководителем организации (филиала, представительства), его заместителями своих трудовых обязанностей (</w:t>
      </w:r>
      <w:hyperlink r:id="rId55" w:anchor="block_8110" w:history="1">
        <w:r w:rsidRPr="00F81972">
          <w:rPr>
            <w:rFonts w:ascii="Arial" w:eastAsia="Times New Roman" w:hAnsi="Arial" w:cs="Arial"/>
            <w:b/>
            <w:bCs/>
            <w:color w:val="3272C0"/>
            <w:sz w:val="18"/>
            <w:szCs w:val="18"/>
            <w:lang w:eastAsia="ru-RU"/>
          </w:rPr>
          <w:t>пункт 10 части первой статьи 81</w:t>
        </w:r>
      </w:hyperlink>
      <w:r w:rsidRPr="00F81972">
        <w:rPr>
          <w:rFonts w:ascii="Arial" w:eastAsia="Times New Roman" w:hAnsi="Arial" w:cs="Arial"/>
          <w:b/>
          <w:bCs/>
          <w:color w:val="000000"/>
          <w:sz w:val="18"/>
          <w:szCs w:val="18"/>
          <w:lang w:eastAsia="ru-RU"/>
        </w:rPr>
        <w:t> ТК РФ).</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2. Международные соглашения по вопросам противодействия коррупции в коммерческих организациях и зарубежное законодательство</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lastRenderedPageBreak/>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56" w:history="1">
        <w:r w:rsidRPr="00F81972">
          <w:rPr>
            <w:rFonts w:ascii="Arial" w:eastAsia="Times New Roman" w:hAnsi="Arial" w:cs="Arial"/>
            <w:b/>
            <w:bCs/>
            <w:color w:val="3272C0"/>
            <w:sz w:val="18"/>
            <w:szCs w:val="18"/>
            <w:lang w:eastAsia="ru-RU"/>
          </w:rPr>
          <w:t>Конвенции</w:t>
        </w:r>
      </w:hyperlink>
      <w:r w:rsidRPr="00F81972">
        <w:rPr>
          <w:rFonts w:ascii="Arial" w:eastAsia="Times New Roman" w:hAnsi="Arial" w:cs="Arial"/>
          <w:b/>
          <w:bCs/>
          <w:color w:val="000000"/>
          <w:sz w:val="18"/>
          <w:szCs w:val="18"/>
          <w:lang w:eastAsia="ru-RU"/>
        </w:rPr>
        <w:t>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w:t>
      </w:r>
      <w:hyperlink r:id="rId57" w:anchor="block_20000" w:history="1">
        <w:r w:rsidRPr="00F81972">
          <w:rPr>
            <w:rFonts w:ascii="Arial" w:eastAsia="Times New Roman" w:hAnsi="Arial" w:cs="Arial"/>
            <w:b/>
            <w:bCs/>
            <w:color w:val="3272C0"/>
            <w:sz w:val="18"/>
            <w:szCs w:val="18"/>
            <w:lang w:eastAsia="ru-RU"/>
          </w:rPr>
          <w:t>Приложении 2</w:t>
        </w:r>
      </w:hyperlink>
      <w:r w:rsidRPr="00F81972">
        <w:rPr>
          <w:rFonts w:ascii="Arial" w:eastAsia="Times New Roman" w:hAnsi="Arial" w:cs="Arial"/>
          <w:b/>
          <w:bCs/>
          <w:color w:val="000000"/>
          <w:sz w:val="18"/>
          <w:szCs w:val="18"/>
          <w:lang w:eastAsia="ru-RU"/>
        </w:rPr>
        <w:t> к настоящим Методическим рекомендациям.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Обращение может </w:t>
      </w:r>
      <w:proofErr w:type="gramStart"/>
      <w:r w:rsidRPr="00F81972">
        <w:rPr>
          <w:rFonts w:ascii="Arial" w:eastAsia="Times New Roman" w:hAnsi="Arial" w:cs="Arial"/>
          <w:b/>
          <w:bCs/>
          <w:color w:val="000000"/>
          <w:sz w:val="18"/>
          <w:szCs w:val="18"/>
          <w:lang w:eastAsia="ru-RU"/>
        </w:rPr>
        <w:t>осуществляться</w:t>
      </w:r>
      <w:proofErr w:type="gramEnd"/>
      <w:r w:rsidRPr="00F81972">
        <w:rPr>
          <w:rFonts w:ascii="Arial" w:eastAsia="Times New Roman" w:hAnsi="Arial" w:cs="Arial"/>
          <w:b/>
          <w:bCs/>
          <w:color w:val="000000"/>
          <w:sz w:val="18"/>
          <w:szCs w:val="18"/>
          <w:lang w:eastAsia="ru-RU"/>
        </w:rPr>
        <w:t xml:space="preserve">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w:t>
      </w:r>
      <w:hyperlink r:id="rId58" w:anchor="block_2000" w:history="1">
        <w:r w:rsidRPr="00F81972">
          <w:rPr>
            <w:rFonts w:ascii="Arial" w:eastAsia="Times New Roman" w:hAnsi="Arial" w:cs="Arial"/>
            <w:b/>
            <w:bCs/>
            <w:color w:val="3272C0"/>
            <w:sz w:val="18"/>
            <w:szCs w:val="18"/>
            <w:lang w:eastAsia="ru-RU"/>
          </w:rPr>
          <w:t>Приложении 3</w:t>
        </w:r>
      </w:hyperlink>
      <w:r w:rsidRPr="00F81972">
        <w:rPr>
          <w:rFonts w:ascii="Arial" w:eastAsia="Times New Roman" w:hAnsi="Arial" w:cs="Arial"/>
          <w:b/>
          <w:bCs/>
          <w:color w:val="000000"/>
          <w:sz w:val="18"/>
          <w:szCs w:val="18"/>
          <w:lang w:eastAsia="ru-RU"/>
        </w:rPr>
        <w:t> к настоящим Методическим рекомендациям приведен краткий обзор </w:t>
      </w:r>
      <w:hyperlink r:id="rId59" w:anchor="block_2002" w:history="1">
        <w:r w:rsidRPr="00F81972">
          <w:rPr>
            <w:rFonts w:ascii="Arial" w:eastAsia="Times New Roman" w:hAnsi="Arial" w:cs="Arial"/>
            <w:b/>
            <w:bCs/>
            <w:color w:val="3272C0"/>
            <w:sz w:val="18"/>
            <w:szCs w:val="18"/>
            <w:lang w:eastAsia="ru-RU"/>
          </w:rPr>
          <w:t>закона</w:t>
        </w:r>
      </w:hyperlink>
      <w:r w:rsidRPr="00F81972">
        <w:rPr>
          <w:rFonts w:ascii="Arial" w:eastAsia="Times New Roman" w:hAnsi="Arial" w:cs="Arial"/>
          <w:b/>
          <w:bCs/>
          <w:color w:val="000000"/>
          <w:sz w:val="18"/>
          <w:szCs w:val="18"/>
          <w:lang w:eastAsia="ru-RU"/>
        </w:rPr>
        <w:t> США "О коррупционных практиках за рубежом" (</w:t>
      </w:r>
      <w:proofErr w:type="spellStart"/>
      <w:r w:rsidRPr="00F81972">
        <w:rPr>
          <w:rFonts w:ascii="Arial" w:eastAsia="Times New Roman" w:hAnsi="Arial" w:cs="Arial"/>
          <w:b/>
          <w:bCs/>
          <w:color w:val="000000"/>
          <w:sz w:val="18"/>
          <w:szCs w:val="18"/>
          <w:lang w:eastAsia="ru-RU"/>
        </w:rPr>
        <w:t>ForeigNCorrupt</w:t>
      </w:r>
      <w:proofErr w:type="spellEnd"/>
      <w:r w:rsidRPr="00F81972">
        <w:rPr>
          <w:rFonts w:ascii="Arial" w:eastAsia="Times New Roman" w:hAnsi="Arial" w:cs="Arial"/>
          <w:b/>
          <w:bCs/>
          <w:color w:val="000000"/>
          <w:sz w:val="18"/>
          <w:szCs w:val="18"/>
          <w:lang w:eastAsia="ru-RU"/>
        </w:rPr>
        <w:t xml:space="preserve"> </w:t>
      </w:r>
      <w:proofErr w:type="spellStart"/>
      <w:r w:rsidRPr="00F81972">
        <w:rPr>
          <w:rFonts w:ascii="Arial" w:eastAsia="Times New Roman" w:hAnsi="Arial" w:cs="Arial"/>
          <w:b/>
          <w:bCs/>
          <w:color w:val="000000"/>
          <w:sz w:val="18"/>
          <w:szCs w:val="18"/>
          <w:lang w:eastAsia="ru-RU"/>
        </w:rPr>
        <w:t>Practices</w:t>
      </w:r>
      <w:proofErr w:type="spellEnd"/>
      <w:r w:rsidRPr="00F81972">
        <w:rPr>
          <w:rFonts w:ascii="Arial" w:eastAsia="Times New Roman" w:hAnsi="Arial" w:cs="Arial"/>
          <w:b/>
          <w:bCs/>
          <w:color w:val="000000"/>
          <w:sz w:val="18"/>
          <w:szCs w:val="18"/>
          <w:lang w:eastAsia="ru-RU"/>
        </w:rPr>
        <w:t xml:space="preserve"> </w:t>
      </w:r>
      <w:proofErr w:type="spellStart"/>
      <w:r w:rsidRPr="00F81972">
        <w:rPr>
          <w:rFonts w:ascii="Arial" w:eastAsia="Times New Roman" w:hAnsi="Arial" w:cs="Arial"/>
          <w:b/>
          <w:bCs/>
          <w:color w:val="000000"/>
          <w:sz w:val="18"/>
          <w:szCs w:val="18"/>
          <w:lang w:eastAsia="ru-RU"/>
        </w:rPr>
        <w:t>Act</w:t>
      </w:r>
      <w:proofErr w:type="spellEnd"/>
      <w:r w:rsidRPr="00F81972">
        <w:rPr>
          <w:rFonts w:ascii="Arial" w:eastAsia="Times New Roman" w:hAnsi="Arial" w:cs="Arial"/>
          <w:b/>
          <w:bCs/>
          <w:color w:val="000000"/>
          <w:sz w:val="18"/>
          <w:szCs w:val="18"/>
          <w:lang w:eastAsia="ru-RU"/>
        </w:rPr>
        <w:t>, 1977 - FCPA) и </w:t>
      </w:r>
      <w:hyperlink r:id="rId60" w:anchor="block_2003" w:history="1">
        <w:r w:rsidRPr="00F81972">
          <w:rPr>
            <w:rFonts w:ascii="Arial" w:eastAsia="Times New Roman" w:hAnsi="Arial" w:cs="Arial"/>
            <w:b/>
            <w:bCs/>
            <w:color w:val="3272C0"/>
            <w:sz w:val="18"/>
            <w:szCs w:val="18"/>
            <w:lang w:eastAsia="ru-RU"/>
          </w:rPr>
          <w:t>закона</w:t>
        </w:r>
      </w:hyperlink>
      <w:r w:rsidRPr="00F81972">
        <w:rPr>
          <w:rFonts w:ascii="Arial" w:eastAsia="Times New Roman" w:hAnsi="Arial" w:cs="Arial"/>
          <w:b/>
          <w:bCs/>
          <w:color w:val="000000"/>
          <w:sz w:val="18"/>
          <w:szCs w:val="18"/>
          <w:lang w:eastAsia="ru-RU"/>
        </w:rPr>
        <w:t xml:space="preserve"> Великобритании "О борьбе </w:t>
      </w:r>
      <w:proofErr w:type="gramStart"/>
      <w:r w:rsidRPr="00F81972">
        <w:rPr>
          <w:rFonts w:ascii="Arial" w:eastAsia="Times New Roman" w:hAnsi="Arial" w:cs="Arial"/>
          <w:b/>
          <w:bCs/>
          <w:color w:val="000000"/>
          <w:sz w:val="18"/>
          <w:szCs w:val="18"/>
          <w:lang w:eastAsia="ru-RU"/>
        </w:rPr>
        <w:t>со</w:t>
      </w:r>
      <w:proofErr w:type="gramEnd"/>
      <w:r w:rsidRPr="00F81972">
        <w:rPr>
          <w:rFonts w:ascii="Arial" w:eastAsia="Times New Roman" w:hAnsi="Arial" w:cs="Arial"/>
          <w:b/>
          <w:bCs/>
          <w:color w:val="000000"/>
          <w:sz w:val="18"/>
          <w:szCs w:val="18"/>
          <w:lang w:eastAsia="ru-RU"/>
        </w:rPr>
        <w:t xml:space="preserve"> взяточничеством" (UK </w:t>
      </w:r>
      <w:proofErr w:type="spellStart"/>
      <w:r w:rsidRPr="00F81972">
        <w:rPr>
          <w:rFonts w:ascii="Arial" w:eastAsia="Times New Roman" w:hAnsi="Arial" w:cs="Arial"/>
          <w:b/>
          <w:bCs/>
          <w:color w:val="000000"/>
          <w:sz w:val="18"/>
          <w:szCs w:val="18"/>
          <w:lang w:eastAsia="ru-RU"/>
        </w:rPr>
        <w:t>Bribery</w:t>
      </w:r>
      <w:proofErr w:type="spellEnd"/>
      <w:r w:rsidRPr="00F81972">
        <w:rPr>
          <w:rFonts w:ascii="Arial" w:eastAsia="Times New Roman" w:hAnsi="Arial" w:cs="Arial"/>
          <w:b/>
          <w:bCs/>
          <w:color w:val="000000"/>
          <w:sz w:val="18"/>
          <w:szCs w:val="18"/>
          <w:lang w:eastAsia="ru-RU"/>
        </w:rPr>
        <w:t xml:space="preserve"> </w:t>
      </w:r>
      <w:proofErr w:type="spellStart"/>
      <w:r w:rsidRPr="00F81972">
        <w:rPr>
          <w:rFonts w:ascii="Arial" w:eastAsia="Times New Roman" w:hAnsi="Arial" w:cs="Arial"/>
          <w:b/>
          <w:bCs/>
          <w:color w:val="000000"/>
          <w:sz w:val="18"/>
          <w:szCs w:val="18"/>
          <w:lang w:eastAsia="ru-RU"/>
        </w:rPr>
        <w:t>Act</w:t>
      </w:r>
      <w:proofErr w:type="spellEnd"/>
      <w:r w:rsidRPr="00F81972">
        <w:rPr>
          <w:rFonts w:ascii="Arial" w:eastAsia="Times New Roman" w:hAnsi="Arial" w:cs="Arial"/>
          <w:b/>
          <w:bCs/>
          <w:color w:val="000000"/>
          <w:sz w:val="18"/>
          <w:szCs w:val="18"/>
          <w:lang w:eastAsia="ru-RU"/>
        </w:rPr>
        <w:t>, 2010).</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III. Основные принципы противодействия коррупции в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 создании системы мер противодействия коррупции в организации рекомендуется основываться на следующих ключевых принципах:</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1. Принцип соответствия политики организации действующему законодательству и общепринятым нормам.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Соответствие реализуемых антикоррупционных мероприятий </w:t>
      </w:r>
      <w:hyperlink r:id="rId61" w:history="1">
        <w:r w:rsidRPr="00F81972">
          <w:rPr>
            <w:rFonts w:ascii="Arial" w:eastAsia="Times New Roman" w:hAnsi="Arial" w:cs="Arial"/>
            <w:b/>
            <w:bCs/>
            <w:color w:val="3272C0"/>
            <w:sz w:val="18"/>
            <w:szCs w:val="18"/>
            <w:lang w:eastAsia="ru-RU"/>
          </w:rPr>
          <w:t>Конституции</w:t>
        </w:r>
      </w:hyperlink>
      <w:r w:rsidRPr="00F81972">
        <w:rPr>
          <w:rFonts w:ascii="Arial" w:eastAsia="Times New Roman" w:hAnsi="Arial" w:cs="Arial"/>
          <w:b/>
          <w:bCs/>
          <w:color w:val="000000"/>
          <w:sz w:val="18"/>
          <w:szCs w:val="18"/>
          <w:lang w:eastAsia="ru-RU"/>
        </w:rPr>
        <w:t>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2. Принцип личного примера руководства.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3. Принцип вовлеченности работников.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Информированность работников организации о положениях </w:t>
      </w:r>
      <w:hyperlink r:id="rId62" w:anchor="block_2" w:history="1">
        <w:r w:rsidRPr="00F81972">
          <w:rPr>
            <w:rFonts w:ascii="Arial" w:eastAsia="Times New Roman" w:hAnsi="Arial" w:cs="Arial"/>
            <w:b/>
            <w:bCs/>
            <w:color w:val="3272C0"/>
            <w:sz w:val="18"/>
            <w:szCs w:val="18"/>
            <w:lang w:eastAsia="ru-RU"/>
          </w:rPr>
          <w:t>антикоррупционного законодательства</w:t>
        </w:r>
      </w:hyperlink>
      <w:r w:rsidRPr="00F81972">
        <w:rPr>
          <w:rFonts w:ascii="Arial" w:eastAsia="Times New Roman" w:hAnsi="Arial" w:cs="Arial"/>
          <w:b/>
          <w:bCs/>
          <w:color w:val="000000"/>
          <w:sz w:val="18"/>
          <w:szCs w:val="18"/>
          <w:lang w:eastAsia="ru-RU"/>
        </w:rPr>
        <w:t> и их активное участие в формировании и реализации антикоррупционных стандартов и процедур.</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4. Принцип соразмерности антикоррупционных процедур риску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5. Принцип эффективности антикоррупционных процедур.</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Применение в организации таких антикоррупционных мероприятий, которые имеют низкую стоимость, обеспечивают простоту реализации и </w:t>
      </w:r>
      <w:proofErr w:type="gramStart"/>
      <w:r w:rsidRPr="00F81972">
        <w:rPr>
          <w:rFonts w:ascii="Arial" w:eastAsia="Times New Roman" w:hAnsi="Arial" w:cs="Arial"/>
          <w:b/>
          <w:bCs/>
          <w:color w:val="000000"/>
          <w:sz w:val="18"/>
          <w:szCs w:val="18"/>
          <w:lang w:eastAsia="ru-RU"/>
        </w:rPr>
        <w:t>приносят значимый результат</w:t>
      </w:r>
      <w:proofErr w:type="gramEnd"/>
      <w:r w:rsidRPr="00F81972">
        <w:rPr>
          <w:rFonts w:ascii="Arial" w:eastAsia="Times New Roman" w:hAnsi="Arial" w:cs="Arial"/>
          <w:b/>
          <w:bCs/>
          <w:color w:val="000000"/>
          <w:sz w:val="18"/>
          <w:szCs w:val="18"/>
          <w:lang w:eastAsia="ru-RU"/>
        </w:rPr>
        <w:t>.</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6. Принцип ответственности и неотвратимости наказания.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7. Принцип открытости бизнеса.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Информирование контрагентов, партнеров и общественности о принятых в организации антикоррупционных стандартах ведения бизнеса.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8. Принцип постоянного контроля и регулярного мониторинга.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Регулярное осуществление мониторинга эффективности внедренных антикоррупционных стандартов и процедур, а также </w:t>
      </w:r>
      <w:proofErr w:type="gramStart"/>
      <w:r w:rsidRPr="00F81972">
        <w:rPr>
          <w:rFonts w:ascii="Arial" w:eastAsia="Times New Roman" w:hAnsi="Arial" w:cs="Arial"/>
          <w:b/>
          <w:bCs/>
          <w:color w:val="000000"/>
          <w:sz w:val="18"/>
          <w:szCs w:val="18"/>
          <w:lang w:eastAsia="ru-RU"/>
        </w:rPr>
        <w:t>контроля за</w:t>
      </w:r>
      <w:proofErr w:type="gramEnd"/>
      <w:r w:rsidRPr="00F81972">
        <w:rPr>
          <w:rFonts w:ascii="Arial" w:eastAsia="Times New Roman" w:hAnsi="Arial" w:cs="Arial"/>
          <w:b/>
          <w:bCs/>
          <w:color w:val="000000"/>
          <w:sz w:val="18"/>
          <w:szCs w:val="18"/>
          <w:lang w:eastAsia="ru-RU"/>
        </w:rPr>
        <w:t xml:space="preserve"> их исполнением.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IV. Антикоррупционная политика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1. Общие подходы к разработке и реализации антикоррупционной политики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lastRenderedPageBreak/>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например, с одноименным названием - "Антикоррупционная политика (наименование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разработке и реализации антикоррупционной политики как документа следует выделить следующие этапы:</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разработка проекта антикоррупционной политики;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согласование проекта и его утверждение;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информирование работников о принятой в организации антикоррупционной политике;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реализация предусмотренных политикой антикоррупционных мер;</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анализ применения антикоррупционной политики и, при необходимости, ее пересмотр.</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Разработка проекта антикоррупционной политики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Согласование проекта и его утверждение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Проект антикоррупционной политики, подготовленный с учетом поступивших предложений и замечаний, рекомендуется согласовать </w:t>
      </w:r>
      <w:proofErr w:type="gramStart"/>
      <w:r w:rsidRPr="00F81972">
        <w:rPr>
          <w:rFonts w:ascii="Arial" w:eastAsia="Times New Roman" w:hAnsi="Arial" w:cs="Arial"/>
          <w:b/>
          <w:bCs/>
          <w:color w:val="000000"/>
          <w:sz w:val="18"/>
          <w:szCs w:val="18"/>
          <w:lang w:eastAsia="ru-RU"/>
        </w:rPr>
        <w:t>с</w:t>
      </w:r>
      <w:proofErr w:type="gramEnd"/>
      <w:r w:rsidRPr="00F81972">
        <w:rPr>
          <w:rFonts w:ascii="Arial" w:eastAsia="Times New Roman" w:hAnsi="Arial" w:cs="Arial"/>
          <w:b/>
          <w:bCs/>
          <w:color w:val="000000"/>
          <w:sz w:val="18"/>
          <w:szCs w:val="18"/>
          <w:lang w:eastAsia="ru-RU"/>
        </w:rPr>
        <w:t xml:space="preserve"> </w:t>
      </w:r>
      <w:proofErr w:type="gramStart"/>
      <w:r w:rsidRPr="00F81972">
        <w:rPr>
          <w:rFonts w:ascii="Arial" w:eastAsia="Times New Roman" w:hAnsi="Arial" w:cs="Arial"/>
          <w:b/>
          <w:bCs/>
          <w:color w:val="000000"/>
          <w:sz w:val="18"/>
          <w:szCs w:val="18"/>
          <w:lang w:eastAsia="ru-RU"/>
        </w:rPr>
        <w:t>кадровым</w:t>
      </w:r>
      <w:proofErr w:type="gramEnd"/>
      <w:r w:rsidRPr="00F81972">
        <w:rPr>
          <w:rFonts w:ascii="Arial" w:eastAsia="Times New Roman" w:hAnsi="Arial" w:cs="Arial"/>
          <w:b/>
          <w:bCs/>
          <w:color w:val="000000"/>
          <w:sz w:val="18"/>
          <w:szCs w:val="18"/>
          <w:lang w:eastAsia="ru-RU"/>
        </w:rPr>
        <w:t xml:space="preserve"> и юридическим подразделениями организации, представителями работников, после чего представить руководству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Информирование работников о принятой в организации антикоррупционной политике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sidRPr="00F81972">
        <w:rPr>
          <w:rFonts w:ascii="Arial" w:eastAsia="Times New Roman" w:hAnsi="Arial" w:cs="Arial"/>
          <w:b/>
          <w:bCs/>
          <w:color w:val="000000"/>
          <w:sz w:val="18"/>
          <w:szCs w:val="18"/>
          <w:lang w:eastAsia="ru-RU"/>
        </w:rPr>
        <w:t>разместить его</w:t>
      </w:r>
      <w:proofErr w:type="gramEnd"/>
      <w:r w:rsidRPr="00F81972">
        <w:rPr>
          <w:rFonts w:ascii="Arial" w:eastAsia="Times New Roman" w:hAnsi="Arial" w:cs="Arial"/>
          <w:b/>
          <w:bCs/>
          <w:color w:val="000000"/>
          <w:sz w:val="18"/>
          <w:szCs w:val="18"/>
          <w:lang w:eastAsia="ru-RU"/>
        </w:rPr>
        <w:t xml:space="preserve"> на корпоративном сайте организации. Полезно также предусмотреть "переходный период" с момента принятия антикоррупционной политики и до начала </w:t>
      </w:r>
      <w:r w:rsidRPr="00F81972">
        <w:rPr>
          <w:rFonts w:ascii="Arial" w:eastAsia="Times New Roman" w:hAnsi="Arial" w:cs="Arial"/>
          <w:b/>
          <w:bCs/>
          <w:color w:val="000000"/>
          <w:sz w:val="18"/>
          <w:szCs w:val="18"/>
          <w:lang w:eastAsia="ru-RU"/>
        </w:rPr>
        <w:lastRenderedPageBreak/>
        <w:t>ее действия, в течение которого провести обучение работников организации внедряемым стандартам поведения, правилам и процедурам.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Реализация предусмотренных политикой антикоррупционных мер</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Анализ применения антикоррупционной политики и, при необходимости, ее пересмотр</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предупреждению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Пересмотр принятой антикоррупционной политики может проводиться и в иных случаях, таких как внесение изменений в </w:t>
      </w:r>
      <w:hyperlink r:id="rId63" w:history="1">
        <w:r w:rsidRPr="00F81972">
          <w:rPr>
            <w:rFonts w:ascii="Arial" w:eastAsia="Times New Roman" w:hAnsi="Arial" w:cs="Arial"/>
            <w:b/>
            <w:bCs/>
            <w:color w:val="3272C0"/>
            <w:sz w:val="18"/>
            <w:szCs w:val="18"/>
            <w:lang w:eastAsia="ru-RU"/>
          </w:rPr>
          <w:t>ТК</w:t>
        </w:r>
      </w:hyperlink>
      <w:r w:rsidRPr="00F81972">
        <w:rPr>
          <w:rFonts w:ascii="Arial" w:eastAsia="Times New Roman" w:hAnsi="Arial" w:cs="Arial"/>
          <w:b/>
          <w:bCs/>
          <w:color w:val="000000"/>
          <w:sz w:val="18"/>
          <w:szCs w:val="18"/>
          <w:lang w:eastAsia="ru-RU"/>
        </w:rPr>
        <w:t> РФ и </w:t>
      </w:r>
      <w:hyperlink r:id="rId64" w:anchor="block_2" w:history="1">
        <w:r w:rsidRPr="00F81972">
          <w:rPr>
            <w:rFonts w:ascii="Arial" w:eastAsia="Times New Roman" w:hAnsi="Arial" w:cs="Arial"/>
            <w:b/>
            <w:bCs/>
            <w:color w:val="3272C0"/>
            <w:sz w:val="18"/>
            <w:szCs w:val="18"/>
            <w:lang w:eastAsia="ru-RU"/>
          </w:rPr>
          <w:t>законодательство</w:t>
        </w:r>
      </w:hyperlink>
      <w:r w:rsidRPr="00F81972">
        <w:rPr>
          <w:rFonts w:ascii="Arial" w:eastAsia="Times New Roman" w:hAnsi="Arial" w:cs="Arial"/>
          <w:b/>
          <w:bCs/>
          <w:color w:val="000000"/>
          <w:sz w:val="18"/>
          <w:szCs w:val="18"/>
          <w:lang w:eastAsia="ru-RU"/>
        </w:rPr>
        <w:t> о противодействии коррупции, изменение организационно-правовой формы организации и т.д.</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цели и задачи внедрения антикоррупционной политики;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используемые в политике понятия и определения;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основные принципы антикоррупционной деятельности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область применения политики и круг лиц, попадающих под ее действие;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определение должностных лиц организации, ответственных за реализацию антикоррупционной политики;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определение и закрепление обязанностей работников и организации, связанных с предупреждением и противодействием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установление перечня реализуемых организацией антикоррупционных мероприятий, стандартов и процедур и порядок их выполнения (применения);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ответственность сотрудников за несоблюдение требований антикоррупционной политики;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порядок пересмотра и внесения изменений в антикоррупционную политику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Область применения политики и круг лиц, попадающих под ее действие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Закрепление обязанностей работников и организации, связанных с предупреждением и противодействием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Примерами общих обязанностей работников в связи с предупреждением и противодействием коррупции могут быть следующие: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воздерживаться от совершения и (или) участия в совершении коррупционных правонарушений в интересах или от имени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незамедлительно информировать непосредственного руководителя / лицо, ответственное за реализацию антикоррупционной политики / руководство организации о случаях склонения работника к совершению коррупционных правонарушений;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lastRenderedPageBreak/>
        <w:t>- незамедлительно информировать непосредственного начальника / лицо, ответственное за реализацию антикоррупционной политики / 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hyperlink r:id="rId65" w:anchor="block_1000" w:history="1">
        <w:r w:rsidRPr="00F81972">
          <w:rPr>
            <w:rFonts w:ascii="Arial" w:eastAsia="Times New Roman" w:hAnsi="Arial" w:cs="Arial"/>
            <w:b/>
            <w:bCs/>
            <w:color w:val="3272C0"/>
            <w:sz w:val="18"/>
            <w:szCs w:val="18"/>
            <w:lang w:eastAsia="ru-RU"/>
          </w:rPr>
          <w:t>Методические рекомендации</w:t>
        </w:r>
      </w:hyperlink>
      <w:r w:rsidRPr="00F81972">
        <w:rPr>
          <w:rFonts w:ascii="Arial" w:eastAsia="Times New Roman" w:hAnsi="Arial" w:cs="Arial"/>
          <w:b/>
          <w:bCs/>
          <w:color w:val="000000"/>
          <w:sz w:val="18"/>
          <w:szCs w:val="18"/>
          <w:lang w:eastAsia="ru-RU"/>
        </w:rPr>
        <w:t>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w:t>
      </w:r>
      <w:hyperlink r:id="rId66" w:anchor="block_111" w:history="1">
        <w:r w:rsidRPr="00F81972">
          <w:rPr>
            <w:rFonts w:ascii="Arial" w:eastAsia="Times New Roman" w:hAnsi="Arial" w:cs="Arial"/>
            <w:b/>
            <w:bCs/>
            <w:color w:val="3272C0"/>
            <w:sz w:val="18"/>
            <w:szCs w:val="18"/>
            <w:lang w:eastAsia="ru-RU"/>
          </w:rPr>
          <w:t>*</w:t>
        </w:r>
      </w:hyperlink>
      <w:r w:rsidRPr="00F81972">
        <w:rPr>
          <w:rFonts w:ascii="Arial" w:eastAsia="Times New Roman" w:hAnsi="Arial" w:cs="Arial"/>
          <w:b/>
          <w:bCs/>
          <w:color w:val="000000"/>
          <w:sz w:val="18"/>
          <w:szCs w:val="18"/>
          <w:lang w:eastAsia="ru-RU"/>
        </w:rPr>
        <w:t>.</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Исходя их положений </w:t>
      </w:r>
      <w:hyperlink r:id="rId67" w:anchor="block_57" w:history="1">
        <w:r w:rsidRPr="00F81972">
          <w:rPr>
            <w:rFonts w:ascii="Arial" w:eastAsia="Times New Roman" w:hAnsi="Arial" w:cs="Arial"/>
            <w:b/>
            <w:bCs/>
            <w:color w:val="3272C0"/>
            <w:sz w:val="18"/>
            <w:szCs w:val="18"/>
            <w:lang w:eastAsia="ru-RU"/>
          </w:rPr>
          <w:t>статьи 57</w:t>
        </w:r>
      </w:hyperlink>
      <w:r w:rsidRPr="00F81972">
        <w:rPr>
          <w:rFonts w:ascii="Arial" w:eastAsia="Times New Roman" w:hAnsi="Arial" w:cs="Arial"/>
          <w:b/>
          <w:bCs/>
          <w:color w:val="000000"/>
          <w:sz w:val="18"/>
          <w:szCs w:val="18"/>
          <w:lang w:eastAsia="ru-RU"/>
        </w:rPr>
        <w:t>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roofErr w:type="gramEnd"/>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68" w:anchor="block_192" w:history="1">
        <w:r w:rsidRPr="00F81972">
          <w:rPr>
            <w:rFonts w:ascii="Arial" w:eastAsia="Times New Roman" w:hAnsi="Arial" w:cs="Arial"/>
            <w:b/>
            <w:bCs/>
            <w:color w:val="3272C0"/>
            <w:sz w:val="18"/>
            <w:szCs w:val="18"/>
            <w:lang w:eastAsia="ru-RU"/>
          </w:rPr>
          <w:t>ТК</w:t>
        </w:r>
      </w:hyperlink>
      <w:r w:rsidRPr="00F81972">
        <w:rPr>
          <w:rFonts w:ascii="Arial" w:eastAsia="Times New Roman" w:hAnsi="Arial" w:cs="Arial"/>
          <w:b/>
          <w:bCs/>
          <w:color w:val="000000"/>
          <w:sz w:val="18"/>
          <w:szCs w:val="18"/>
          <w:lang w:eastAsia="ru-RU"/>
        </w:rPr>
        <w:t> РФ, за совершения неправомерных действий, повлекших неисполнение возложенных на него трудовых обязанностей.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Установление перечня проводимых организацией антикоррупционных мероприятий и порядок их выполнения (применения)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w:t>
      </w:r>
      <w:hyperlink r:id="rId69" w:anchor="block_10" w:history="1">
        <w:r w:rsidRPr="00F81972">
          <w:rPr>
            <w:rFonts w:ascii="Arial" w:eastAsia="Times New Roman" w:hAnsi="Arial" w:cs="Arial"/>
            <w:b/>
            <w:bCs/>
            <w:color w:val="3272C0"/>
            <w:sz w:val="18"/>
            <w:szCs w:val="18"/>
            <w:lang w:eastAsia="ru-RU"/>
          </w:rPr>
          <w:t>Таблице 1</w:t>
        </w:r>
      </w:hyperlink>
      <w:r w:rsidRPr="00F81972">
        <w:rPr>
          <w:rFonts w:ascii="Arial" w:eastAsia="Times New Roman" w:hAnsi="Arial" w:cs="Arial"/>
          <w:b/>
          <w:bCs/>
          <w:color w:val="000000"/>
          <w:sz w:val="18"/>
          <w:szCs w:val="18"/>
          <w:lang w:eastAsia="ru-RU"/>
        </w:rPr>
        <w:t>.</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Таблица 1 - Примерный перечень антикоррупционных мероприятий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tbl>
      <w:tblPr>
        <w:tblW w:w="10050" w:type="dxa"/>
        <w:tblCellMar>
          <w:left w:w="0" w:type="dxa"/>
          <w:right w:w="0" w:type="dxa"/>
        </w:tblCellMar>
        <w:tblLook w:val="04A0" w:firstRow="1" w:lastRow="0" w:firstColumn="1" w:lastColumn="0" w:noHBand="0" w:noVBand="1"/>
      </w:tblPr>
      <w:tblGrid>
        <w:gridCol w:w="3048"/>
        <w:gridCol w:w="7002"/>
      </w:tblGrid>
      <w:tr w:rsidR="00F81972" w:rsidRPr="00F81972" w:rsidTr="00F81972">
        <w:tc>
          <w:tcPr>
            <w:tcW w:w="3030" w:type="dxa"/>
            <w:tcBorders>
              <w:top w:val="single" w:sz="6" w:space="0" w:color="000000"/>
              <w:left w:val="single" w:sz="6" w:space="0" w:color="000000"/>
              <w:bottom w:val="single" w:sz="6" w:space="0" w:color="000000"/>
              <w:right w:val="single" w:sz="6" w:space="0" w:color="000000"/>
            </w:tcBorders>
            <w:hideMark/>
          </w:tcPr>
          <w:p w:rsidR="00F81972" w:rsidRPr="00F81972" w:rsidRDefault="00F81972" w:rsidP="00F81972">
            <w:pPr>
              <w:spacing w:after="0" w:line="240" w:lineRule="auto"/>
              <w:jc w:val="center"/>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Направление</w:t>
            </w:r>
          </w:p>
        </w:tc>
        <w:tc>
          <w:tcPr>
            <w:tcW w:w="6960" w:type="dxa"/>
            <w:tcBorders>
              <w:top w:val="single" w:sz="6" w:space="0" w:color="000000"/>
              <w:bottom w:val="single" w:sz="6" w:space="0" w:color="000000"/>
              <w:right w:val="single" w:sz="6" w:space="0" w:color="000000"/>
            </w:tcBorders>
            <w:hideMark/>
          </w:tcPr>
          <w:p w:rsidR="00F81972" w:rsidRPr="00F81972" w:rsidRDefault="00F81972" w:rsidP="00F81972">
            <w:pPr>
              <w:spacing w:after="0" w:line="240" w:lineRule="auto"/>
              <w:jc w:val="center"/>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Мероприятие</w:t>
            </w:r>
          </w:p>
        </w:tc>
      </w:tr>
      <w:tr w:rsidR="00F81972" w:rsidRPr="00F81972" w:rsidTr="00F81972">
        <w:tc>
          <w:tcPr>
            <w:tcW w:w="3030" w:type="dxa"/>
            <w:vMerge w:val="restart"/>
            <w:tcBorders>
              <w:left w:val="single" w:sz="6" w:space="0" w:color="000000"/>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Нормативное обеспечение, закрепление стандартов поведения и декларация намерений</w:t>
            </w: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Разработка и принятие кодекса этики и служебного поведения работников организации</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Разработка и внедрение положения о конфликте интересов, декларации о конфликте интересов</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Разработка и принятие правил, регламентирующих вопросы обмена деловыми подарками и знаками делового гостеприимства</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Присоединение к </w:t>
            </w:r>
            <w:hyperlink r:id="rId70" w:anchor="block_5000" w:history="1">
              <w:r w:rsidRPr="00F81972">
                <w:rPr>
                  <w:rFonts w:ascii="Times New Roman" w:eastAsia="Times New Roman" w:hAnsi="Times New Roman" w:cs="Times New Roman"/>
                  <w:color w:val="3272C0"/>
                  <w:sz w:val="24"/>
                  <w:szCs w:val="24"/>
                  <w:lang w:eastAsia="ru-RU"/>
                </w:rPr>
                <w:t>Антикоррупционной хартии</w:t>
              </w:r>
            </w:hyperlink>
            <w:r w:rsidRPr="00F81972">
              <w:rPr>
                <w:rFonts w:ascii="Times New Roman" w:eastAsia="Times New Roman" w:hAnsi="Times New Roman" w:cs="Times New Roman"/>
                <w:sz w:val="24"/>
                <w:szCs w:val="24"/>
                <w:lang w:eastAsia="ru-RU"/>
              </w:rPr>
              <w:t> российского бизнеса</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Введение в договоры, связанные с хозяйственной деятельностью организации, стандартной антикоррупционной оговорки</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Введение антикоррупционных положений в трудовые договора работников</w:t>
            </w:r>
          </w:p>
        </w:tc>
      </w:tr>
      <w:tr w:rsidR="00F81972" w:rsidRPr="00F81972" w:rsidTr="00F81972">
        <w:tc>
          <w:tcPr>
            <w:tcW w:w="3030" w:type="dxa"/>
            <w:vMerge w:val="restart"/>
            <w:tcBorders>
              <w:left w:val="single" w:sz="6" w:space="0" w:color="000000"/>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 xml:space="preserve">Разработка и введение специальных </w:t>
            </w:r>
            <w:r w:rsidRPr="00F81972">
              <w:rPr>
                <w:rFonts w:ascii="Times New Roman" w:eastAsia="Times New Roman" w:hAnsi="Times New Roman" w:cs="Times New Roman"/>
                <w:sz w:val="24"/>
                <w:szCs w:val="24"/>
                <w:lang w:eastAsia="ru-RU"/>
              </w:rPr>
              <w:lastRenderedPageBreak/>
              <w:t>антикоррупционных процедур</w:t>
            </w: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lastRenderedPageBreak/>
              <w:t xml:space="preserve">Введение процедуры информирования работниками работодателя о случаях склонения их к совершению коррупционных нарушений и </w:t>
            </w:r>
            <w:r w:rsidRPr="00F81972">
              <w:rPr>
                <w:rFonts w:ascii="Times New Roman" w:eastAsia="Times New Roman" w:hAnsi="Times New Roman" w:cs="Times New Roman"/>
                <w:sz w:val="24"/>
                <w:szCs w:val="24"/>
                <w:lang w:eastAsia="ru-RU"/>
              </w:rPr>
              <w:lastRenderedPageBreak/>
              <w:t>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roofErr w:type="gramStart"/>
            <w:r w:rsidRPr="00F81972">
              <w:rPr>
                <w:rFonts w:ascii="Times New Roman" w:eastAsia="Times New Roman" w:hAnsi="Times New Roman" w:cs="Times New Roman"/>
                <w:sz w:val="24"/>
                <w:szCs w:val="24"/>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Ежегодное заполнение декларации о конфликте интересов</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Ротация работников, занимающих должности, связанные с высоким коррупционным риском</w:t>
            </w:r>
          </w:p>
        </w:tc>
      </w:tr>
      <w:tr w:rsidR="00F81972" w:rsidRPr="00F81972" w:rsidTr="00F81972">
        <w:tc>
          <w:tcPr>
            <w:tcW w:w="3030" w:type="dxa"/>
            <w:vMerge w:val="restart"/>
            <w:tcBorders>
              <w:left w:val="single" w:sz="6" w:space="0" w:color="000000"/>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Обучение и информирование работников</w:t>
            </w: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Проведение обучающих мероприятий по вопросам профилактики и противодействия коррупции</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F81972" w:rsidRPr="00F81972" w:rsidTr="00F81972">
        <w:tc>
          <w:tcPr>
            <w:tcW w:w="3030" w:type="dxa"/>
            <w:vMerge w:val="restart"/>
            <w:tcBorders>
              <w:left w:val="single" w:sz="6" w:space="0" w:color="000000"/>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Обеспечение соответствия системы внутреннего контроля и аудита организации требованиям антикоррупционной политики организации</w:t>
            </w: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Осуществление регулярного контроля соблюдения внутренних процедур</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F81972" w:rsidRPr="00F81972" w:rsidTr="00F81972">
        <w:tc>
          <w:tcPr>
            <w:tcW w:w="3030" w:type="dxa"/>
            <w:vMerge w:val="restart"/>
            <w:tcBorders>
              <w:left w:val="single" w:sz="6" w:space="0" w:color="000000"/>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Привлечение экспертов</w:t>
            </w: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Периодическое проведение внешнего аудита</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 xml:space="preserve">Привлечение внешних независимых экспертов при осуществлении хозяйственной деятельности организации и </w:t>
            </w:r>
            <w:proofErr w:type="gramStart"/>
            <w:r w:rsidRPr="00F81972">
              <w:rPr>
                <w:rFonts w:ascii="Times New Roman" w:eastAsia="Times New Roman" w:hAnsi="Times New Roman" w:cs="Times New Roman"/>
                <w:sz w:val="24"/>
                <w:szCs w:val="24"/>
                <w:lang w:eastAsia="ru-RU"/>
              </w:rPr>
              <w:t>организации</w:t>
            </w:r>
            <w:proofErr w:type="gramEnd"/>
            <w:r w:rsidRPr="00F81972">
              <w:rPr>
                <w:rFonts w:ascii="Times New Roman" w:eastAsia="Times New Roman" w:hAnsi="Times New Roman" w:cs="Times New Roman"/>
                <w:sz w:val="24"/>
                <w:szCs w:val="24"/>
                <w:lang w:eastAsia="ru-RU"/>
              </w:rPr>
              <w:t xml:space="preserve"> антикоррупционных мер</w:t>
            </w:r>
          </w:p>
        </w:tc>
      </w:tr>
      <w:tr w:rsidR="00F81972" w:rsidRPr="00F81972" w:rsidTr="00F81972">
        <w:tc>
          <w:tcPr>
            <w:tcW w:w="3030" w:type="dxa"/>
            <w:vMerge w:val="restart"/>
            <w:tcBorders>
              <w:left w:val="single" w:sz="6" w:space="0" w:color="000000"/>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Оценка результатов проводимой антикоррупционной работы и распространение отчетных материалов</w:t>
            </w: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Проведение регулярной оценки результатов работы по противодействию коррупции</w:t>
            </w:r>
          </w:p>
        </w:tc>
      </w:tr>
      <w:tr w:rsidR="00F81972" w:rsidRPr="00F81972" w:rsidTr="00F81972">
        <w:tc>
          <w:tcPr>
            <w:tcW w:w="0" w:type="auto"/>
            <w:vMerge/>
            <w:tcBorders>
              <w:left w:val="single" w:sz="6" w:space="0" w:color="000000"/>
              <w:bottom w:val="single" w:sz="6" w:space="0" w:color="000000"/>
              <w:right w:val="single" w:sz="6" w:space="0" w:color="000000"/>
            </w:tcBorders>
            <w:vAlign w:val="center"/>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p>
        </w:tc>
        <w:tc>
          <w:tcPr>
            <w:tcW w:w="6960" w:type="dxa"/>
            <w:tcBorders>
              <w:bottom w:val="single" w:sz="6" w:space="0" w:color="000000"/>
              <w:right w:val="single" w:sz="6" w:space="0" w:color="000000"/>
            </w:tcBorders>
            <w:hideMark/>
          </w:tcPr>
          <w:p w:rsidR="00F81972" w:rsidRPr="00F81972" w:rsidRDefault="00F81972" w:rsidP="00F81972">
            <w:pPr>
              <w:spacing w:after="0" w:line="240" w:lineRule="auto"/>
              <w:rPr>
                <w:rFonts w:ascii="Times New Roman" w:eastAsia="Times New Roman" w:hAnsi="Times New Roman" w:cs="Times New Roman"/>
                <w:sz w:val="24"/>
                <w:szCs w:val="24"/>
                <w:lang w:eastAsia="ru-RU"/>
              </w:rPr>
            </w:pPr>
            <w:r w:rsidRPr="00F81972">
              <w:rPr>
                <w:rFonts w:ascii="Times New Roman" w:eastAsia="Times New Roman" w:hAnsi="Times New Roman" w:cs="Times New Roman"/>
                <w:sz w:val="24"/>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lastRenderedPageBreak/>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2. Определение подразделений или должностных лиц, ответственных за противодействие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Например, они могут быть установлены:</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 антикоррупционной политике организации и иных нормативных документах, устанавливающих антикоррупционные процедуры;</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 трудовых договорах и должностных инструкциях ответственных работников;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 положении о подразделении, ответственном за противодействие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число обязанностей структурного подразделения или должностного лица, например, может включаться: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проведение контрольных мероприятий, направленных на выявление коррупционных правонарушений работниками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организация проведения оценки коррупционных рисков;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организация заполнения и рассмотрения деклараций о конфликте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проведение оценки результатов антикоррупционной работы и подготовка соответствующих отчетных материалов руководству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3. Оценка коррупционных рисков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sidRPr="00F81972">
        <w:rPr>
          <w:rFonts w:ascii="Arial" w:eastAsia="Times New Roman" w:hAnsi="Arial" w:cs="Arial"/>
          <w:b/>
          <w:bCs/>
          <w:color w:val="000000"/>
          <w:sz w:val="18"/>
          <w:szCs w:val="18"/>
          <w:lang w:eastAsia="ru-RU"/>
        </w:rPr>
        <w:t>правонарушений</w:t>
      </w:r>
      <w:proofErr w:type="gramEnd"/>
      <w:r w:rsidRPr="00F81972">
        <w:rPr>
          <w:rFonts w:ascii="Arial" w:eastAsia="Times New Roman" w:hAnsi="Arial" w:cs="Arial"/>
          <w:b/>
          <w:bCs/>
          <w:color w:val="000000"/>
          <w:sz w:val="18"/>
          <w:szCs w:val="18"/>
          <w:lang w:eastAsia="ru-RU"/>
        </w:rPr>
        <w:t xml:space="preserve"> как в целях получения личной выгоды, так и в целях получения выгоды организацией.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представить деятельность организации в виде отдельных бизнес-процессов, в каждом из которых выделить составные элементы (</w:t>
      </w:r>
      <w:proofErr w:type="spellStart"/>
      <w:r w:rsidRPr="00F81972">
        <w:rPr>
          <w:rFonts w:ascii="Arial" w:eastAsia="Times New Roman" w:hAnsi="Arial" w:cs="Arial"/>
          <w:b/>
          <w:bCs/>
          <w:color w:val="000000"/>
          <w:sz w:val="18"/>
          <w:szCs w:val="18"/>
          <w:lang w:eastAsia="ru-RU"/>
        </w:rPr>
        <w:t>подпроцессы</w:t>
      </w:r>
      <w:proofErr w:type="spellEnd"/>
      <w:r w:rsidRPr="00F81972">
        <w:rPr>
          <w:rFonts w:ascii="Arial" w:eastAsia="Times New Roman" w:hAnsi="Arial" w:cs="Arial"/>
          <w:b/>
          <w:bCs/>
          <w:color w:val="000000"/>
          <w:sz w:val="18"/>
          <w:szCs w:val="18"/>
          <w:lang w:eastAsia="ru-RU"/>
        </w:rPr>
        <w:t>);</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выделить "критические точки" - для каждого бизнес-процесса определить те элементы (</w:t>
      </w:r>
      <w:proofErr w:type="spellStart"/>
      <w:r w:rsidRPr="00F81972">
        <w:rPr>
          <w:rFonts w:ascii="Arial" w:eastAsia="Times New Roman" w:hAnsi="Arial" w:cs="Arial"/>
          <w:b/>
          <w:bCs/>
          <w:color w:val="000000"/>
          <w:sz w:val="18"/>
          <w:szCs w:val="18"/>
          <w:lang w:eastAsia="ru-RU"/>
        </w:rPr>
        <w:t>подпроцессы</w:t>
      </w:r>
      <w:proofErr w:type="spellEnd"/>
      <w:r w:rsidRPr="00F81972">
        <w:rPr>
          <w:rFonts w:ascii="Arial" w:eastAsia="Times New Roman" w:hAnsi="Arial" w:cs="Arial"/>
          <w:b/>
          <w:bCs/>
          <w:color w:val="000000"/>
          <w:sz w:val="18"/>
          <w:szCs w:val="18"/>
          <w:lang w:eastAsia="ru-RU"/>
        </w:rPr>
        <w:t>), при реализации которых наиболее вероятно возникновение коррупционных правонарушений.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 Для каждого </w:t>
      </w:r>
      <w:proofErr w:type="spellStart"/>
      <w:r w:rsidRPr="00F81972">
        <w:rPr>
          <w:rFonts w:ascii="Arial" w:eastAsia="Times New Roman" w:hAnsi="Arial" w:cs="Arial"/>
          <w:b/>
          <w:bCs/>
          <w:color w:val="000000"/>
          <w:sz w:val="18"/>
          <w:szCs w:val="18"/>
          <w:lang w:eastAsia="ru-RU"/>
        </w:rPr>
        <w:t>подпроцесса</w:t>
      </w:r>
      <w:proofErr w:type="spellEnd"/>
      <w:r w:rsidRPr="00F81972">
        <w:rPr>
          <w:rFonts w:ascii="Arial" w:eastAsia="Times New Roman" w:hAnsi="Arial" w:cs="Arial"/>
          <w:b/>
          <w:bCs/>
          <w:color w:val="000000"/>
          <w:sz w:val="18"/>
          <w:szCs w:val="18"/>
          <w:lang w:eastAsia="ru-RU"/>
        </w:rPr>
        <w:t>, реализация которого связана с коррупционным риском, составить описание возможных коррупционных правонарушений, включающее: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lastRenderedPageBreak/>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вероятные формы осуществления коррупционных платежей.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детальную регламентацию способа и сроков совершения действий работником в "критической точке";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реинжиниринг функций, в том числе их перераспределение между структурными подразделениями внутри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установление дополнительных форм отчетности работников о результатах принятых решений;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введение ограничений, затрудняющих осуществление коррупционных платежей и т.д.</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4. Выявление и урегулирование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Выявление конфликта интересов в деятельности организац</w:t>
      </w:r>
      <w:proofErr w:type="gramStart"/>
      <w:r w:rsidRPr="00F81972">
        <w:rPr>
          <w:rFonts w:ascii="Arial" w:eastAsia="Times New Roman" w:hAnsi="Arial" w:cs="Arial"/>
          <w:b/>
          <w:bCs/>
          <w:color w:val="000000"/>
          <w:sz w:val="18"/>
          <w:szCs w:val="18"/>
          <w:lang w:eastAsia="ru-RU"/>
        </w:rPr>
        <w:t>ии и ее</w:t>
      </w:r>
      <w:proofErr w:type="gramEnd"/>
      <w:r w:rsidRPr="00F81972">
        <w:rPr>
          <w:rFonts w:ascii="Arial" w:eastAsia="Times New Roman" w:hAnsi="Arial" w:cs="Arial"/>
          <w:b/>
          <w:bCs/>
          <w:color w:val="000000"/>
          <w:sz w:val="18"/>
          <w:szCs w:val="18"/>
          <w:lang w:eastAsia="ru-RU"/>
        </w:rPr>
        <w:t xml:space="preserve">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4.1. Особенности нормативного правового регулирования в сфере предотвращения, выявления и урегулирования конфликта интересов в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Во-первых, соответствующие нормы содержатся в </w:t>
      </w:r>
      <w:hyperlink r:id="rId71" w:history="1">
        <w:r w:rsidRPr="00F81972">
          <w:rPr>
            <w:rFonts w:ascii="Arial" w:eastAsia="Times New Roman" w:hAnsi="Arial" w:cs="Arial"/>
            <w:b/>
            <w:bCs/>
            <w:color w:val="3272C0"/>
            <w:sz w:val="18"/>
            <w:szCs w:val="18"/>
            <w:lang w:eastAsia="ru-RU"/>
          </w:rPr>
          <w:t>Федеральном законе</w:t>
        </w:r>
      </w:hyperlink>
      <w:r w:rsidRPr="00F81972">
        <w:rPr>
          <w:rFonts w:ascii="Arial" w:eastAsia="Times New Roman" w:hAnsi="Arial" w:cs="Arial"/>
          <w:b/>
          <w:bCs/>
          <w:color w:val="000000"/>
          <w:sz w:val="18"/>
          <w:szCs w:val="18"/>
          <w:lang w:eastAsia="ru-RU"/>
        </w:rPr>
        <w:t> "О противодействии коррупции", а также в принятых в его развитие статьях </w:t>
      </w:r>
      <w:hyperlink r:id="rId72" w:history="1">
        <w:r w:rsidRPr="00F81972">
          <w:rPr>
            <w:rFonts w:ascii="Arial" w:eastAsia="Times New Roman" w:hAnsi="Arial" w:cs="Arial"/>
            <w:b/>
            <w:bCs/>
            <w:color w:val="3272C0"/>
            <w:sz w:val="18"/>
            <w:szCs w:val="18"/>
            <w:lang w:eastAsia="ru-RU"/>
          </w:rPr>
          <w:t>ТК</w:t>
        </w:r>
      </w:hyperlink>
      <w:r w:rsidRPr="00F81972">
        <w:rPr>
          <w:rFonts w:ascii="Arial" w:eastAsia="Times New Roman" w:hAnsi="Arial" w:cs="Arial"/>
          <w:b/>
          <w:bCs/>
          <w:color w:val="000000"/>
          <w:sz w:val="18"/>
          <w:szCs w:val="18"/>
          <w:lang w:eastAsia="ru-RU"/>
        </w:rPr>
        <w:t>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Федеральный закон "О противодействии коррупции" и Трудовой кодекс Российской Федерации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Определение "конфликта интересов", содержащееся в </w:t>
      </w:r>
      <w:hyperlink r:id="rId73" w:anchor="block_10" w:history="1">
        <w:r w:rsidRPr="00F81972">
          <w:rPr>
            <w:rFonts w:ascii="Arial" w:eastAsia="Times New Roman" w:hAnsi="Arial" w:cs="Arial"/>
            <w:b/>
            <w:bCs/>
            <w:color w:val="3272C0"/>
            <w:sz w:val="18"/>
            <w:szCs w:val="18"/>
            <w:lang w:eastAsia="ru-RU"/>
          </w:rPr>
          <w:t>Федеральном законе</w:t>
        </w:r>
      </w:hyperlink>
      <w:r w:rsidRPr="00F81972">
        <w:rPr>
          <w:rFonts w:ascii="Arial" w:eastAsia="Times New Roman" w:hAnsi="Arial" w:cs="Arial"/>
          <w:b/>
          <w:bCs/>
          <w:color w:val="000000"/>
          <w:sz w:val="18"/>
          <w:szCs w:val="18"/>
          <w:lang w:eastAsia="ru-RU"/>
        </w:rPr>
        <w:t xml:space="preserve"> "О противодействии коррупции", изначально было ориентировано на государственную службу. </w:t>
      </w:r>
      <w:proofErr w:type="gramStart"/>
      <w:r w:rsidRPr="00F81972">
        <w:rPr>
          <w:rFonts w:ascii="Arial" w:eastAsia="Times New Roman" w:hAnsi="Arial" w:cs="Arial"/>
          <w:b/>
          <w:bCs/>
          <w:color w:val="000000"/>
          <w:sz w:val="18"/>
          <w:szCs w:val="18"/>
          <w:lang w:eastAsia="ru-RU"/>
        </w:rPr>
        <w:t>В соответствии с </w:t>
      </w:r>
      <w:hyperlink r:id="rId74" w:anchor="block_1001" w:history="1">
        <w:r w:rsidRPr="00F81972">
          <w:rPr>
            <w:rFonts w:ascii="Arial" w:eastAsia="Times New Roman" w:hAnsi="Arial" w:cs="Arial"/>
            <w:b/>
            <w:bCs/>
            <w:color w:val="3272C0"/>
            <w:sz w:val="18"/>
            <w:szCs w:val="18"/>
            <w:lang w:eastAsia="ru-RU"/>
          </w:rPr>
          <w:t>частью 1 статьи 10</w:t>
        </w:r>
      </w:hyperlink>
      <w:r w:rsidRPr="00F81972">
        <w:rPr>
          <w:rFonts w:ascii="Arial" w:eastAsia="Times New Roman" w:hAnsi="Arial" w:cs="Arial"/>
          <w:b/>
          <w:bCs/>
          <w:color w:val="000000"/>
          <w:sz w:val="18"/>
          <w:szCs w:val="18"/>
          <w:lang w:eastAsia="ru-RU"/>
        </w:rPr>
        <w:t>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w:t>
      </w:r>
      <w:proofErr w:type="gramEnd"/>
      <w:r w:rsidRPr="00F81972">
        <w:rPr>
          <w:rFonts w:ascii="Arial" w:eastAsia="Times New Roman" w:hAnsi="Arial" w:cs="Arial"/>
          <w:b/>
          <w:bCs/>
          <w:color w:val="000000"/>
          <w:sz w:val="18"/>
          <w:szCs w:val="18"/>
          <w:lang w:eastAsia="ru-RU"/>
        </w:rPr>
        <w:t xml:space="preserve"> государства, </w:t>
      </w:r>
      <w:proofErr w:type="gramStart"/>
      <w:r w:rsidRPr="00F81972">
        <w:rPr>
          <w:rFonts w:ascii="Arial" w:eastAsia="Times New Roman" w:hAnsi="Arial" w:cs="Arial"/>
          <w:b/>
          <w:bCs/>
          <w:color w:val="000000"/>
          <w:sz w:val="18"/>
          <w:szCs w:val="18"/>
          <w:lang w:eastAsia="ru-RU"/>
        </w:rPr>
        <w:t>способное</w:t>
      </w:r>
      <w:proofErr w:type="gramEnd"/>
      <w:r w:rsidRPr="00F81972">
        <w:rPr>
          <w:rFonts w:ascii="Arial" w:eastAsia="Times New Roman" w:hAnsi="Arial" w:cs="Arial"/>
          <w:b/>
          <w:bCs/>
          <w:color w:val="000000"/>
          <w:sz w:val="18"/>
          <w:szCs w:val="18"/>
          <w:lang w:eastAsia="ru-RU"/>
        </w:rPr>
        <w:t xml:space="preserve"> привести к причинению вреда правам и законным интересам граждан, организаций, общества или государства.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w:t>
      </w:r>
      <w:r w:rsidRPr="00F81972">
        <w:rPr>
          <w:rFonts w:ascii="Arial" w:eastAsia="Times New Roman" w:hAnsi="Arial" w:cs="Arial"/>
          <w:b/>
          <w:bCs/>
          <w:color w:val="000000"/>
          <w:sz w:val="18"/>
          <w:szCs w:val="18"/>
          <w:lang w:eastAsia="ru-RU"/>
        </w:rPr>
        <w:lastRenderedPageBreak/>
        <w:t>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соответствии со </w:t>
      </w:r>
      <w:hyperlink r:id="rId75" w:anchor="block_124" w:history="1">
        <w:r w:rsidRPr="00F81972">
          <w:rPr>
            <w:rFonts w:ascii="Arial" w:eastAsia="Times New Roman" w:hAnsi="Arial" w:cs="Arial"/>
            <w:b/>
            <w:bCs/>
            <w:color w:val="3272C0"/>
            <w:sz w:val="18"/>
            <w:szCs w:val="18"/>
            <w:lang w:eastAsia="ru-RU"/>
          </w:rPr>
          <w:t>статьей 12.4</w:t>
        </w:r>
      </w:hyperlink>
      <w:r w:rsidRPr="00F81972">
        <w:rPr>
          <w:rFonts w:ascii="Arial" w:eastAsia="Times New Roman" w:hAnsi="Arial" w:cs="Arial"/>
          <w:b/>
          <w:bCs/>
          <w:color w:val="000000"/>
          <w:sz w:val="18"/>
          <w:szCs w:val="18"/>
          <w:lang w:eastAsia="ru-RU"/>
        </w:rPr>
        <w:t>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законом были распространены на работников, замещающих должности: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1) в государственных корпорациях;</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3) в иных организациях, создаваемых Российской Федерацией на основании федеральных законов;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4) в организациях, создаваемых для выполнения задач, поставленных перед федеральными государственными органами.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На данные категории работников ограничения, запреты и обязанности, установленные </w:t>
      </w:r>
      <w:hyperlink r:id="rId76" w:anchor="block_124" w:history="1">
        <w:r w:rsidRPr="00F81972">
          <w:rPr>
            <w:rFonts w:ascii="Arial" w:eastAsia="Times New Roman" w:hAnsi="Arial" w:cs="Arial"/>
            <w:b/>
            <w:bCs/>
            <w:color w:val="3272C0"/>
            <w:sz w:val="18"/>
            <w:szCs w:val="18"/>
            <w:lang w:eastAsia="ru-RU"/>
          </w:rPr>
          <w:t>Федеральным законом</w:t>
        </w:r>
      </w:hyperlink>
      <w:r w:rsidRPr="00F81972">
        <w:rPr>
          <w:rFonts w:ascii="Arial" w:eastAsia="Times New Roman" w:hAnsi="Arial" w:cs="Arial"/>
          <w:b/>
          <w:bCs/>
          <w:color w:val="000000"/>
          <w:sz w:val="18"/>
          <w:szCs w:val="18"/>
          <w:lang w:eastAsia="ru-RU"/>
        </w:rPr>
        <w:t> "О противодействии коррупции", распространяются с учетом </w:t>
      </w:r>
      <w:hyperlink r:id="rId77" w:anchor="block_2" w:history="1">
        <w:r w:rsidRPr="00F81972">
          <w:rPr>
            <w:rFonts w:ascii="Arial" w:eastAsia="Times New Roman" w:hAnsi="Arial" w:cs="Arial"/>
            <w:b/>
            <w:bCs/>
            <w:color w:val="3272C0"/>
            <w:sz w:val="18"/>
            <w:szCs w:val="18"/>
            <w:lang w:eastAsia="ru-RU"/>
          </w:rPr>
          <w:t>особенностей</w:t>
        </w:r>
      </w:hyperlink>
      <w:r w:rsidRPr="00F81972">
        <w:rPr>
          <w:rFonts w:ascii="Arial" w:eastAsia="Times New Roman" w:hAnsi="Arial" w:cs="Arial"/>
          <w:b/>
          <w:bCs/>
          <w:color w:val="000000"/>
          <w:sz w:val="18"/>
          <w:szCs w:val="18"/>
          <w:lang w:eastAsia="ru-RU"/>
        </w:rPr>
        <w:t>, обусловленных их правовым статусом. Указанные особенности закреплены, прежде всего, в </w:t>
      </w:r>
      <w:hyperlink r:id="rId78" w:anchor="block_3491" w:history="1">
        <w:r w:rsidRPr="00F81972">
          <w:rPr>
            <w:rFonts w:ascii="Arial" w:eastAsia="Times New Roman" w:hAnsi="Arial" w:cs="Arial"/>
            <w:b/>
            <w:bCs/>
            <w:color w:val="3272C0"/>
            <w:sz w:val="18"/>
            <w:szCs w:val="18"/>
            <w:lang w:eastAsia="ru-RU"/>
          </w:rPr>
          <w:t>ТК</w:t>
        </w:r>
      </w:hyperlink>
      <w:r w:rsidRPr="00F81972">
        <w:rPr>
          <w:rFonts w:ascii="Arial" w:eastAsia="Times New Roman" w:hAnsi="Arial" w:cs="Arial"/>
          <w:b/>
          <w:bCs/>
          <w:color w:val="000000"/>
          <w:sz w:val="18"/>
          <w:szCs w:val="18"/>
          <w:lang w:eastAsia="ru-RU"/>
        </w:rPr>
        <w:t> РФ, а также в ряде подзаконных нормативных правовых актов.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В частности, применительно к государственным корпорациям и государственным компаниям в соответствии со </w:t>
      </w:r>
      <w:hyperlink r:id="rId79" w:anchor="block_3491" w:history="1">
        <w:r w:rsidRPr="00F81972">
          <w:rPr>
            <w:rFonts w:ascii="Arial" w:eastAsia="Times New Roman" w:hAnsi="Arial" w:cs="Arial"/>
            <w:b/>
            <w:bCs/>
            <w:color w:val="3272C0"/>
            <w:sz w:val="18"/>
            <w:szCs w:val="18"/>
            <w:lang w:eastAsia="ru-RU"/>
          </w:rPr>
          <w:t>статьей 349.1</w:t>
        </w:r>
      </w:hyperlink>
      <w:r w:rsidRPr="00F81972">
        <w:rPr>
          <w:rFonts w:ascii="Arial" w:eastAsia="Times New Roman" w:hAnsi="Arial" w:cs="Arial"/>
          <w:b/>
          <w:bCs/>
          <w:color w:val="000000"/>
          <w:sz w:val="18"/>
          <w:szCs w:val="18"/>
          <w:lang w:eastAsia="ru-RU"/>
        </w:rPr>
        <w:t>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w:t>
      </w:r>
      <w:proofErr w:type="gramEnd"/>
      <w:r w:rsidRPr="00F81972">
        <w:rPr>
          <w:rFonts w:ascii="Arial" w:eastAsia="Times New Roman" w:hAnsi="Arial" w:cs="Arial"/>
          <w:b/>
          <w:bCs/>
          <w:color w:val="000000"/>
          <w:sz w:val="18"/>
          <w:szCs w:val="18"/>
          <w:lang w:eastAsia="ru-RU"/>
        </w:rPr>
        <w:t xml:space="preserve"> и законными интересами государственной корпорации или государственной компании, работником которой он является, </w:t>
      </w:r>
      <w:proofErr w:type="gramStart"/>
      <w:r w:rsidRPr="00F81972">
        <w:rPr>
          <w:rFonts w:ascii="Arial" w:eastAsia="Times New Roman" w:hAnsi="Arial" w:cs="Arial"/>
          <w:b/>
          <w:bCs/>
          <w:color w:val="000000"/>
          <w:sz w:val="18"/>
          <w:szCs w:val="18"/>
          <w:lang w:eastAsia="ru-RU"/>
        </w:rPr>
        <w:t>способное</w:t>
      </w:r>
      <w:proofErr w:type="gramEnd"/>
      <w:r w:rsidRPr="00F81972">
        <w:rPr>
          <w:rFonts w:ascii="Arial" w:eastAsia="Times New Roman" w:hAnsi="Arial" w:cs="Arial"/>
          <w:b/>
          <w:bCs/>
          <w:color w:val="000000"/>
          <w:sz w:val="18"/>
          <w:szCs w:val="18"/>
          <w:lang w:eastAsia="ru-RU"/>
        </w:rPr>
        <w:t xml:space="preserve"> привести к причинению вреда имуществу и (или) деловой репутации этой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roofErr w:type="gramEnd"/>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Что касается работников организаций, создаваемых для выполнения задач, поставленных перед федеральными государственными органами, то в соответствии с </w:t>
      </w:r>
      <w:hyperlink r:id="rId80" w:history="1">
        <w:r w:rsidRPr="00F81972">
          <w:rPr>
            <w:rFonts w:ascii="Arial" w:eastAsia="Times New Roman" w:hAnsi="Arial" w:cs="Arial"/>
            <w:b/>
            <w:bCs/>
            <w:color w:val="3272C0"/>
            <w:sz w:val="18"/>
            <w:szCs w:val="18"/>
            <w:lang w:eastAsia="ru-RU"/>
          </w:rPr>
          <w:t>постановлением</w:t>
        </w:r>
      </w:hyperlink>
      <w:r w:rsidRPr="00F81972">
        <w:rPr>
          <w:rFonts w:ascii="Arial" w:eastAsia="Times New Roman" w:hAnsi="Arial" w:cs="Arial"/>
          <w:b/>
          <w:bCs/>
          <w:color w:val="000000"/>
          <w:sz w:val="18"/>
          <w:szCs w:val="18"/>
          <w:lang w:eastAsia="ru-RU"/>
        </w:rPr>
        <w:t>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w:t>
      </w:r>
      <w:proofErr w:type="gramEnd"/>
      <w:r w:rsidRPr="00F81972">
        <w:rPr>
          <w:rFonts w:ascii="Arial" w:eastAsia="Times New Roman" w:hAnsi="Arial" w:cs="Arial"/>
          <w:b/>
          <w:bCs/>
          <w:color w:val="000000"/>
          <w:sz w:val="18"/>
          <w:szCs w:val="18"/>
          <w:lang w:eastAsia="ru-RU"/>
        </w:rPr>
        <w:t xml:space="preserve">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w:t>
      </w:r>
      <w:hyperlink r:id="rId81" w:anchor="block_3491" w:history="1">
        <w:r w:rsidRPr="00F81972">
          <w:rPr>
            <w:rFonts w:ascii="Arial" w:eastAsia="Times New Roman" w:hAnsi="Arial" w:cs="Arial"/>
            <w:b/>
            <w:bCs/>
            <w:color w:val="3272C0"/>
            <w:sz w:val="18"/>
            <w:szCs w:val="18"/>
            <w:lang w:eastAsia="ru-RU"/>
          </w:rPr>
          <w:t>статье 349.1</w:t>
        </w:r>
      </w:hyperlink>
      <w:r w:rsidRPr="00F81972">
        <w:rPr>
          <w:rFonts w:ascii="Arial" w:eastAsia="Times New Roman" w:hAnsi="Arial" w:cs="Arial"/>
          <w:b/>
          <w:bCs/>
          <w:color w:val="000000"/>
          <w:sz w:val="18"/>
          <w:szCs w:val="18"/>
          <w:lang w:eastAsia="ru-RU"/>
        </w:rPr>
        <w:t>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hyperlink r:id="rId82" w:anchor="block_10" w:history="1">
        <w:r w:rsidRPr="00F81972">
          <w:rPr>
            <w:rFonts w:ascii="Arial" w:eastAsia="Times New Roman" w:hAnsi="Arial" w:cs="Arial"/>
            <w:b/>
            <w:bCs/>
            <w:color w:val="3272C0"/>
            <w:sz w:val="18"/>
            <w:szCs w:val="18"/>
            <w:lang w:eastAsia="ru-RU"/>
          </w:rPr>
          <w:t>статье 10</w:t>
        </w:r>
      </w:hyperlink>
      <w:r w:rsidRPr="00F81972">
        <w:rPr>
          <w:rFonts w:ascii="Arial" w:eastAsia="Times New Roman" w:hAnsi="Arial" w:cs="Arial"/>
          <w:b/>
          <w:bCs/>
          <w:color w:val="000000"/>
          <w:sz w:val="18"/>
          <w:szCs w:val="18"/>
          <w:lang w:eastAsia="ru-RU"/>
        </w:rPr>
        <w:t>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w:t>
      </w:r>
      <w:hyperlink r:id="rId83" w:anchor="block_1001" w:history="1">
        <w:r w:rsidRPr="00F81972">
          <w:rPr>
            <w:rFonts w:ascii="Arial" w:eastAsia="Times New Roman" w:hAnsi="Arial" w:cs="Arial"/>
            <w:b/>
            <w:bCs/>
            <w:color w:val="3272C0"/>
            <w:sz w:val="18"/>
            <w:szCs w:val="18"/>
            <w:lang w:eastAsia="ru-RU"/>
          </w:rPr>
          <w:t>Федеральном законе</w:t>
        </w:r>
      </w:hyperlink>
      <w:r w:rsidRPr="00F81972">
        <w:rPr>
          <w:rFonts w:ascii="Arial" w:eastAsia="Times New Roman" w:hAnsi="Arial" w:cs="Arial"/>
          <w:b/>
          <w:bCs/>
          <w:color w:val="000000"/>
          <w:sz w:val="18"/>
          <w:szCs w:val="18"/>
          <w:lang w:eastAsia="ru-RU"/>
        </w:rPr>
        <w:t>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Нормативные правовые акты, регулирующие отдельные виды деятельности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Организации, вовлеченные в процесс формирования и инвестирования средств пенсионных накоплений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В соответствии со </w:t>
      </w:r>
      <w:hyperlink r:id="rId84" w:anchor="block_35" w:history="1">
        <w:r w:rsidRPr="00F81972">
          <w:rPr>
            <w:rFonts w:ascii="Arial" w:eastAsia="Times New Roman" w:hAnsi="Arial" w:cs="Arial"/>
            <w:b/>
            <w:bCs/>
            <w:color w:val="3272C0"/>
            <w:sz w:val="18"/>
            <w:szCs w:val="18"/>
            <w:lang w:eastAsia="ru-RU"/>
          </w:rPr>
          <w:t>статьей 35</w:t>
        </w:r>
      </w:hyperlink>
      <w:r w:rsidRPr="00F81972">
        <w:rPr>
          <w:rFonts w:ascii="Arial" w:eastAsia="Times New Roman" w:hAnsi="Arial" w:cs="Arial"/>
          <w:b/>
          <w:bCs/>
          <w:color w:val="000000"/>
          <w:sz w:val="18"/>
          <w:szCs w:val="18"/>
          <w:lang w:eastAsia="ru-RU"/>
        </w:rPr>
        <w:t xml:space="preserve"> Федерального закона от 24 июля 2002 г. N 111-ФЗ "Об инвестировании средств для финансирования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w:t>
      </w:r>
      <w:r w:rsidRPr="00F81972">
        <w:rPr>
          <w:rFonts w:ascii="Arial" w:eastAsia="Times New Roman" w:hAnsi="Arial" w:cs="Arial"/>
          <w:b/>
          <w:bCs/>
          <w:color w:val="000000"/>
          <w:sz w:val="18"/>
          <w:szCs w:val="18"/>
          <w:lang w:eastAsia="ru-RU"/>
        </w:rPr>
        <w:lastRenderedPageBreak/>
        <w:t>прав, предоставляющих возможность получения указанными лицами лично или через юридического либо</w:t>
      </w:r>
      <w:proofErr w:type="gramEnd"/>
      <w:r w:rsidRPr="00F81972">
        <w:rPr>
          <w:rFonts w:ascii="Arial" w:eastAsia="Times New Roman" w:hAnsi="Arial" w:cs="Arial"/>
          <w:b/>
          <w:bCs/>
          <w:color w:val="000000"/>
          <w:sz w:val="18"/>
          <w:szCs w:val="18"/>
          <w:lang w:eastAsia="ru-RU"/>
        </w:rPr>
        <w:t xml:space="preserve"> </w:t>
      </w:r>
      <w:proofErr w:type="gramStart"/>
      <w:r w:rsidRPr="00F81972">
        <w:rPr>
          <w:rFonts w:ascii="Arial" w:eastAsia="Times New Roman" w:hAnsi="Arial" w:cs="Arial"/>
          <w:b/>
          <w:bCs/>
          <w:color w:val="000000"/>
          <w:sz w:val="18"/>
          <w:szCs w:val="18"/>
          <w:lang w:eastAsia="ru-RU"/>
        </w:rPr>
        <w:t>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roofErr w:type="gramEnd"/>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 этом близкими родственниками в соответствии со </w:t>
      </w:r>
      <w:hyperlink r:id="rId85" w:anchor="block_14" w:history="1">
        <w:r w:rsidRPr="00F81972">
          <w:rPr>
            <w:rFonts w:ascii="Arial" w:eastAsia="Times New Roman" w:hAnsi="Arial" w:cs="Arial"/>
            <w:b/>
            <w:bCs/>
            <w:color w:val="3272C0"/>
            <w:sz w:val="18"/>
            <w:szCs w:val="18"/>
            <w:lang w:eastAsia="ru-RU"/>
          </w:rPr>
          <w:t>статьей 14</w:t>
        </w:r>
      </w:hyperlink>
      <w:r w:rsidRPr="00F81972">
        <w:rPr>
          <w:rFonts w:ascii="Arial" w:eastAsia="Times New Roman" w:hAnsi="Arial" w:cs="Arial"/>
          <w:b/>
          <w:bCs/>
          <w:color w:val="000000"/>
          <w:sz w:val="18"/>
          <w:szCs w:val="18"/>
          <w:lang w:eastAsia="ru-RU"/>
        </w:rPr>
        <w:t xml:space="preserve"> Семейного кодекса Российской Федерации считаются родители и дети, дедушки, бабушки, внуки, полнородные и </w:t>
      </w:r>
      <w:proofErr w:type="spellStart"/>
      <w:r w:rsidRPr="00F81972">
        <w:rPr>
          <w:rFonts w:ascii="Arial" w:eastAsia="Times New Roman" w:hAnsi="Arial" w:cs="Arial"/>
          <w:b/>
          <w:bCs/>
          <w:color w:val="000000"/>
          <w:sz w:val="18"/>
          <w:szCs w:val="18"/>
          <w:lang w:eastAsia="ru-RU"/>
        </w:rPr>
        <w:t>неполнородные</w:t>
      </w:r>
      <w:proofErr w:type="spellEnd"/>
      <w:r w:rsidRPr="00F81972">
        <w:rPr>
          <w:rFonts w:ascii="Arial" w:eastAsia="Times New Roman" w:hAnsi="Arial" w:cs="Arial"/>
          <w:b/>
          <w:bCs/>
          <w:color w:val="000000"/>
          <w:sz w:val="18"/>
          <w:szCs w:val="18"/>
          <w:lang w:eastAsia="ru-RU"/>
        </w:rPr>
        <w:t xml:space="preserve"> братья и сестры.</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Понятия </w:t>
      </w:r>
      <w:hyperlink r:id="rId86" w:anchor="block_11034" w:history="1">
        <w:r w:rsidRPr="00F81972">
          <w:rPr>
            <w:rFonts w:ascii="Arial" w:eastAsia="Times New Roman" w:hAnsi="Arial" w:cs="Arial"/>
            <w:b/>
            <w:bCs/>
            <w:color w:val="3272C0"/>
            <w:sz w:val="18"/>
            <w:szCs w:val="18"/>
            <w:lang w:eastAsia="ru-RU"/>
          </w:rPr>
          <w:t>"материальная выгода"</w:t>
        </w:r>
      </w:hyperlink>
      <w:r w:rsidRPr="00F81972">
        <w:rPr>
          <w:rFonts w:ascii="Arial" w:eastAsia="Times New Roman" w:hAnsi="Arial" w:cs="Arial"/>
          <w:b/>
          <w:bCs/>
          <w:color w:val="000000"/>
          <w:sz w:val="18"/>
          <w:szCs w:val="18"/>
          <w:lang w:eastAsia="ru-RU"/>
        </w:rPr>
        <w:t> и </w:t>
      </w:r>
      <w:hyperlink r:id="rId87" w:anchor="block_11033" w:history="1">
        <w:r w:rsidRPr="00F81972">
          <w:rPr>
            <w:rFonts w:ascii="Arial" w:eastAsia="Times New Roman" w:hAnsi="Arial" w:cs="Arial"/>
            <w:b/>
            <w:bCs/>
            <w:color w:val="3272C0"/>
            <w:sz w:val="18"/>
            <w:szCs w:val="18"/>
            <w:lang w:eastAsia="ru-RU"/>
          </w:rPr>
          <w:t>"личная выгода"</w:t>
        </w:r>
      </w:hyperlink>
      <w:r w:rsidRPr="00F81972">
        <w:rPr>
          <w:rFonts w:ascii="Arial" w:eastAsia="Times New Roman" w:hAnsi="Arial" w:cs="Arial"/>
          <w:b/>
          <w:bCs/>
          <w:color w:val="000000"/>
          <w:sz w:val="18"/>
          <w:szCs w:val="18"/>
          <w:lang w:eastAsia="ru-RU"/>
        </w:rPr>
        <w:t> раскрываются в постановлении Правительства Российской Федерации от 12 декабря 2004 г. N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w:t>
      </w:r>
      <w:proofErr w:type="gramEnd"/>
      <w:r w:rsidRPr="00F81972">
        <w:rPr>
          <w:rFonts w:ascii="Arial" w:eastAsia="Times New Roman" w:hAnsi="Arial" w:cs="Arial"/>
          <w:b/>
          <w:bCs/>
          <w:color w:val="000000"/>
          <w:sz w:val="18"/>
          <w:szCs w:val="18"/>
          <w:lang w:eastAsia="ru-RU"/>
        </w:rPr>
        <w:t xml:space="preserve"> накоплений, с Федеральной службой по финансовым рынкам" (далее - постановление N 770).</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Под </w:t>
      </w:r>
      <w:hyperlink r:id="rId88" w:anchor="block_11034" w:history="1">
        <w:r w:rsidRPr="00F81972">
          <w:rPr>
            <w:rFonts w:ascii="Arial" w:eastAsia="Times New Roman" w:hAnsi="Arial" w:cs="Arial"/>
            <w:b/>
            <w:bCs/>
            <w:color w:val="3272C0"/>
            <w:sz w:val="18"/>
            <w:szCs w:val="18"/>
            <w:lang w:eastAsia="ru-RU"/>
          </w:rPr>
          <w:t>"материальной выгодой"</w:t>
        </w:r>
      </w:hyperlink>
      <w:r w:rsidRPr="00F81972">
        <w:rPr>
          <w:rFonts w:ascii="Arial" w:eastAsia="Times New Roman" w:hAnsi="Arial" w:cs="Arial"/>
          <w:b/>
          <w:bCs/>
          <w:color w:val="000000"/>
          <w:sz w:val="18"/>
          <w:szCs w:val="18"/>
          <w:lang w:eastAsia="ru-RU"/>
        </w:rPr>
        <w:t>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w:t>
      </w:r>
      <w:proofErr w:type="gramEnd"/>
      <w:r w:rsidRPr="00F81972">
        <w:rPr>
          <w:rFonts w:ascii="Arial" w:eastAsia="Times New Roman" w:hAnsi="Arial" w:cs="Arial"/>
          <w:b/>
          <w:bCs/>
          <w:color w:val="000000"/>
          <w:sz w:val="18"/>
          <w:szCs w:val="18"/>
          <w:lang w:eastAsia="ru-RU"/>
        </w:rPr>
        <w:t xml:space="preserve">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Под </w:t>
      </w:r>
      <w:hyperlink r:id="rId89" w:anchor="block_11033" w:history="1">
        <w:r w:rsidRPr="00F81972">
          <w:rPr>
            <w:rFonts w:ascii="Arial" w:eastAsia="Times New Roman" w:hAnsi="Arial" w:cs="Arial"/>
            <w:b/>
            <w:bCs/>
            <w:color w:val="3272C0"/>
            <w:sz w:val="18"/>
            <w:szCs w:val="18"/>
            <w:lang w:eastAsia="ru-RU"/>
          </w:rPr>
          <w:t>"личной выгодой"</w:t>
        </w:r>
      </w:hyperlink>
      <w:r w:rsidRPr="00F81972">
        <w:rPr>
          <w:rFonts w:ascii="Arial" w:eastAsia="Times New Roman" w:hAnsi="Arial" w:cs="Arial"/>
          <w:b/>
          <w:bCs/>
          <w:color w:val="000000"/>
          <w:sz w:val="18"/>
          <w:szCs w:val="18"/>
          <w:lang w:eastAsia="ru-RU"/>
        </w:rPr>
        <w:t>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Аналогичное определение "конфликта интересов" применительно к негосударственным пенсионным фондам закреплено в </w:t>
      </w:r>
      <w:hyperlink r:id="rId90" w:anchor="block_3624" w:history="1">
        <w:r w:rsidRPr="00F81972">
          <w:rPr>
            <w:rFonts w:ascii="Arial" w:eastAsia="Times New Roman" w:hAnsi="Arial" w:cs="Arial"/>
            <w:b/>
            <w:bCs/>
            <w:color w:val="3272C0"/>
            <w:sz w:val="18"/>
            <w:szCs w:val="18"/>
            <w:lang w:eastAsia="ru-RU"/>
          </w:rPr>
          <w:t>статье 36.24</w:t>
        </w:r>
      </w:hyperlink>
      <w:r w:rsidRPr="00F81972">
        <w:rPr>
          <w:rFonts w:ascii="Arial" w:eastAsia="Times New Roman" w:hAnsi="Arial" w:cs="Arial"/>
          <w:b/>
          <w:bCs/>
          <w:color w:val="000000"/>
          <w:sz w:val="18"/>
          <w:szCs w:val="18"/>
          <w:lang w:eastAsia="ru-RU"/>
        </w:rPr>
        <w:t> Федерального закона от 7 мая 1998 г. N 75-ФЗ "О негосударственных пенсионных фондах" (далее - Федеральный закон N 75-ФЗ).</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Иные субъекты и участники отношений по инвестированию средств пенсионных накоплений в определении конфликта интересов, закрепленном в </w:t>
      </w:r>
      <w:hyperlink r:id="rId91" w:anchor="block_351" w:history="1">
        <w:r w:rsidRPr="00F81972">
          <w:rPr>
            <w:rFonts w:ascii="Arial" w:eastAsia="Times New Roman" w:hAnsi="Arial" w:cs="Arial"/>
            <w:b/>
            <w:bCs/>
            <w:color w:val="3272C0"/>
            <w:sz w:val="18"/>
            <w:szCs w:val="18"/>
            <w:lang w:eastAsia="ru-RU"/>
          </w:rPr>
          <w:t>Федеральном законе</w:t>
        </w:r>
      </w:hyperlink>
      <w:r w:rsidRPr="00F81972">
        <w:rPr>
          <w:rFonts w:ascii="Arial" w:eastAsia="Times New Roman" w:hAnsi="Arial" w:cs="Arial"/>
          <w:b/>
          <w:bCs/>
          <w:color w:val="000000"/>
          <w:sz w:val="18"/>
          <w:szCs w:val="18"/>
          <w:lang w:eastAsia="ru-RU"/>
        </w:rPr>
        <w:t> N 111-ФЗ и </w:t>
      </w:r>
      <w:hyperlink r:id="rId92" w:anchor="block_362401" w:history="1">
        <w:r w:rsidRPr="00F81972">
          <w:rPr>
            <w:rFonts w:ascii="Arial" w:eastAsia="Times New Roman" w:hAnsi="Arial" w:cs="Arial"/>
            <w:b/>
            <w:bCs/>
            <w:color w:val="3272C0"/>
            <w:sz w:val="18"/>
            <w:szCs w:val="18"/>
            <w:lang w:eastAsia="ru-RU"/>
          </w:rPr>
          <w:t>Федеральный закон</w:t>
        </w:r>
      </w:hyperlink>
      <w:r w:rsidRPr="00F81972">
        <w:rPr>
          <w:rFonts w:ascii="Arial" w:eastAsia="Times New Roman" w:hAnsi="Arial" w:cs="Arial"/>
          <w:b/>
          <w:bCs/>
          <w:color w:val="000000"/>
          <w:sz w:val="18"/>
          <w:szCs w:val="18"/>
          <w:lang w:eastAsia="ru-RU"/>
        </w:rPr>
        <w:t> N 75-ФЗ, прямо не упомянуты. Вместе с тем </w:t>
      </w:r>
      <w:hyperlink r:id="rId93" w:anchor="block_121000" w:history="1">
        <w:r w:rsidRPr="00F81972">
          <w:rPr>
            <w:rFonts w:ascii="Arial" w:eastAsia="Times New Roman" w:hAnsi="Arial" w:cs="Arial"/>
            <w:b/>
            <w:bCs/>
            <w:color w:val="3272C0"/>
            <w:sz w:val="18"/>
            <w:szCs w:val="18"/>
            <w:lang w:eastAsia="ru-RU"/>
          </w:rPr>
          <w:t>часть 3 статьи 35</w:t>
        </w:r>
      </w:hyperlink>
      <w:r w:rsidRPr="00F81972">
        <w:rPr>
          <w:rFonts w:ascii="Arial" w:eastAsia="Times New Roman" w:hAnsi="Arial" w:cs="Arial"/>
          <w:b/>
          <w:bCs/>
          <w:color w:val="000000"/>
          <w:sz w:val="18"/>
          <w:szCs w:val="18"/>
          <w:lang w:eastAsia="ru-RU"/>
        </w:rPr>
        <w:t> Федерального закона N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w:t>
      </w:r>
      <w:hyperlink r:id="rId94" w:anchor="block_351" w:history="1">
        <w:r w:rsidRPr="00F81972">
          <w:rPr>
            <w:rFonts w:ascii="Arial" w:eastAsia="Times New Roman" w:hAnsi="Arial" w:cs="Arial"/>
            <w:b/>
            <w:bCs/>
            <w:color w:val="3272C0"/>
            <w:sz w:val="18"/>
            <w:szCs w:val="18"/>
            <w:lang w:eastAsia="ru-RU"/>
          </w:rPr>
          <w:t>части 1 статьи 35</w:t>
        </w:r>
      </w:hyperlink>
      <w:r w:rsidRPr="00F81972">
        <w:rPr>
          <w:rFonts w:ascii="Arial" w:eastAsia="Times New Roman" w:hAnsi="Arial" w:cs="Arial"/>
          <w:b/>
          <w:bCs/>
          <w:color w:val="000000"/>
          <w:sz w:val="18"/>
          <w:szCs w:val="18"/>
          <w:lang w:eastAsia="ru-RU"/>
        </w:rPr>
        <w:t> Федерального закона N 111-ФЗ.</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w:t>
      </w:r>
      <w:proofErr w:type="spellStart"/>
      <w:r w:rsidRPr="00F81972">
        <w:rPr>
          <w:rFonts w:ascii="Arial" w:eastAsia="Times New Roman" w:hAnsi="Arial" w:cs="Arial"/>
          <w:b/>
          <w:bCs/>
          <w:color w:val="000000"/>
          <w:sz w:val="18"/>
          <w:szCs w:val="18"/>
          <w:lang w:eastAsia="ru-RU"/>
        </w:rPr>
        <w:t>неполнородных</w:t>
      </w:r>
      <w:proofErr w:type="spellEnd"/>
      <w:r w:rsidRPr="00F81972">
        <w:rPr>
          <w:rFonts w:ascii="Arial" w:eastAsia="Times New Roman" w:hAnsi="Arial" w:cs="Arial"/>
          <w:b/>
          <w:bCs/>
          <w:color w:val="000000"/>
          <w:sz w:val="18"/>
          <w:szCs w:val="18"/>
          <w:lang w:eastAsia="ru-RU"/>
        </w:rPr>
        <w:t xml:space="preserve">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w:t>
      </w:r>
      <w:proofErr w:type="gramEnd"/>
      <w:r w:rsidRPr="00F81972">
        <w:rPr>
          <w:rFonts w:ascii="Arial" w:eastAsia="Times New Roman" w:hAnsi="Arial" w:cs="Arial"/>
          <w:b/>
          <w:bCs/>
          <w:color w:val="000000"/>
          <w:sz w:val="18"/>
          <w:szCs w:val="18"/>
          <w:lang w:eastAsia="ru-RU"/>
        </w:rPr>
        <w:t xml:space="preserve"> </w:t>
      </w:r>
      <w:proofErr w:type="gramStart"/>
      <w:r w:rsidRPr="00F81972">
        <w:rPr>
          <w:rFonts w:ascii="Arial" w:eastAsia="Times New Roman" w:hAnsi="Arial" w:cs="Arial"/>
          <w:b/>
          <w:bCs/>
          <w:color w:val="000000"/>
          <w:sz w:val="18"/>
          <w:szCs w:val="18"/>
          <w:lang w:eastAsia="ru-RU"/>
        </w:rPr>
        <w:t>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w:t>
      </w:r>
      <w:proofErr w:type="gramEnd"/>
      <w:r w:rsidRPr="00F81972">
        <w:rPr>
          <w:rFonts w:ascii="Arial" w:eastAsia="Times New Roman" w:hAnsi="Arial" w:cs="Arial"/>
          <w:b/>
          <w:bCs/>
          <w:color w:val="000000"/>
          <w:sz w:val="18"/>
          <w:szCs w:val="18"/>
          <w:lang w:eastAsia="ru-RU"/>
        </w:rPr>
        <w:t xml:space="preserve"> организации профессиональной деятельности, связанной с формированием и инвестированием средств пенсионных накоплений.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Также следует обратить внимание на то, что в соответствии с </w:t>
      </w:r>
      <w:hyperlink r:id="rId95" w:anchor="block_11034" w:history="1">
        <w:r w:rsidRPr="00F81972">
          <w:rPr>
            <w:rFonts w:ascii="Arial" w:eastAsia="Times New Roman" w:hAnsi="Arial" w:cs="Arial"/>
            <w:b/>
            <w:bCs/>
            <w:color w:val="3272C0"/>
            <w:sz w:val="18"/>
            <w:szCs w:val="18"/>
            <w:lang w:eastAsia="ru-RU"/>
          </w:rPr>
          <w:t>постановлением</w:t>
        </w:r>
      </w:hyperlink>
      <w:r w:rsidRPr="00F81972">
        <w:rPr>
          <w:rFonts w:ascii="Arial" w:eastAsia="Times New Roman" w:hAnsi="Arial" w:cs="Arial"/>
          <w:b/>
          <w:bCs/>
          <w:color w:val="000000"/>
          <w:sz w:val="18"/>
          <w:szCs w:val="18"/>
          <w:lang w:eastAsia="ru-RU"/>
        </w:rPr>
        <w:t> N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w:t>
      </w:r>
      <w:proofErr w:type="gramEnd"/>
      <w:r w:rsidRPr="00F81972">
        <w:rPr>
          <w:rFonts w:ascii="Arial" w:eastAsia="Times New Roman" w:hAnsi="Arial" w:cs="Arial"/>
          <w:b/>
          <w:bCs/>
          <w:color w:val="000000"/>
          <w:sz w:val="18"/>
          <w:szCs w:val="18"/>
          <w:lang w:eastAsia="ru-RU"/>
        </w:rPr>
        <w:t xml:space="preserve">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частности, в соответствии со </w:t>
      </w:r>
      <w:hyperlink r:id="rId96" w:anchor="block_35" w:history="1">
        <w:r w:rsidRPr="00F81972">
          <w:rPr>
            <w:rFonts w:ascii="Arial" w:eastAsia="Times New Roman" w:hAnsi="Arial" w:cs="Arial"/>
            <w:b/>
            <w:bCs/>
            <w:color w:val="3272C0"/>
            <w:sz w:val="18"/>
            <w:szCs w:val="18"/>
            <w:lang w:eastAsia="ru-RU"/>
          </w:rPr>
          <w:t>статьями 35-36</w:t>
        </w:r>
      </w:hyperlink>
      <w:r w:rsidRPr="00F81972">
        <w:rPr>
          <w:rFonts w:ascii="Arial" w:eastAsia="Times New Roman" w:hAnsi="Arial" w:cs="Arial"/>
          <w:b/>
          <w:bCs/>
          <w:color w:val="000000"/>
          <w:sz w:val="18"/>
          <w:szCs w:val="18"/>
          <w:lang w:eastAsia="ru-RU"/>
        </w:rPr>
        <w:t xml:space="preserve"> Федерального закона N 111-ФЗ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w:t>
      </w:r>
      <w:r w:rsidRPr="00F81972">
        <w:rPr>
          <w:rFonts w:ascii="Arial" w:eastAsia="Times New Roman" w:hAnsi="Arial" w:cs="Arial"/>
          <w:b/>
          <w:bCs/>
          <w:color w:val="000000"/>
          <w:sz w:val="18"/>
          <w:szCs w:val="18"/>
          <w:lang w:eastAsia="ru-RU"/>
        </w:rPr>
        <w:lastRenderedPageBreak/>
        <w:t>и предотвращение конфликта интересов в деятельности организац</w:t>
      </w:r>
      <w:proofErr w:type="gramStart"/>
      <w:r w:rsidRPr="00F81972">
        <w:rPr>
          <w:rFonts w:ascii="Arial" w:eastAsia="Times New Roman" w:hAnsi="Arial" w:cs="Arial"/>
          <w:b/>
          <w:bCs/>
          <w:color w:val="000000"/>
          <w:sz w:val="18"/>
          <w:szCs w:val="18"/>
          <w:lang w:eastAsia="ru-RU"/>
        </w:rPr>
        <w:t>ии и ее</w:t>
      </w:r>
      <w:proofErr w:type="gramEnd"/>
      <w:r w:rsidRPr="00F81972">
        <w:rPr>
          <w:rFonts w:ascii="Arial" w:eastAsia="Times New Roman" w:hAnsi="Arial" w:cs="Arial"/>
          <w:b/>
          <w:bCs/>
          <w:color w:val="000000"/>
          <w:sz w:val="18"/>
          <w:szCs w:val="18"/>
          <w:lang w:eastAsia="ru-RU"/>
        </w:rPr>
        <w:t xml:space="preserve"> отдельных сотрудников в процессе инвестирования средств пенсионных накоплений. Кодексы должны быть разработаны на основе </w:t>
      </w:r>
      <w:hyperlink r:id="rId97" w:anchor="block_1000" w:history="1">
        <w:r w:rsidRPr="00F81972">
          <w:rPr>
            <w:rFonts w:ascii="Arial" w:eastAsia="Times New Roman" w:hAnsi="Arial" w:cs="Arial"/>
            <w:b/>
            <w:bCs/>
            <w:color w:val="3272C0"/>
            <w:sz w:val="18"/>
            <w:szCs w:val="18"/>
            <w:lang w:eastAsia="ru-RU"/>
          </w:rPr>
          <w:t>Типового кодекса</w:t>
        </w:r>
      </w:hyperlink>
      <w:r w:rsidRPr="00F81972">
        <w:rPr>
          <w:rFonts w:ascii="Arial" w:eastAsia="Times New Roman" w:hAnsi="Arial" w:cs="Arial"/>
          <w:b/>
          <w:bCs/>
          <w:color w:val="000000"/>
          <w:sz w:val="18"/>
          <w:szCs w:val="18"/>
          <w:lang w:eastAsia="ru-RU"/>
        </w:rPr>
        <w:t>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w:t>
      </w:r>
      <w:proofErr w:type="spellStart"/>
      <w:r w:rsidRPr="00F81972">
        <w:rPr>
          <w:rFonts w:ascii="Arial" w:eastAsia="Times New Roman" w:hAnsi="Arial" w:cs="Arial"/>
          <w:b/>
          <w:bCs/>
          <w:color w:val="000000"/>
          <w:sz w:val="18"/>
          <w:szCs w:val="18"/>
          <w:lang w:eastAsia="ru-RU"/>
        </w:rPr>
        <w:fldChar w:fldCharType="begin"/>
      </w:r>
      <w:r w:rsidRPr="00F81972">
        <w:rPr>
          <w:rFonts w:ascii="Arial" w:eastAsia="Times New Roman" w:hAnsi="Arial" w:cs="Arial"/>
          <w:b/>
          <w:bCs/>
          <w:color w:val="000000"/>
          <w:sz w:val="18"/>
          <w:szCs w:val="18"/>
          <w:lang w:eastAsia="ru-RU"/>
        </w:rPr>
        <w:instrText xml:space="preserve"> HYPERLINK "http://base.garant.ru/187685/" </w:instrText>
      </w:r>
      <w:r w:rsidRPr="00F81972">
        <w:rPr>
          <w:rFonts w:ascii="Arial" w:eastAsia="Times New Roman" w:hAnsi="Arial" w:cs="Arial"/>
          <w:b/>
          <w:bCs/>
          <w:color w:val="000000"/>
          <w:sz w:val="18"/>
          <w:szCs w:val="18"/>
          <w:lang w:eastAsia="ru-RU"/>
        </w:rPr>
        <w:fldChar w:fldCharType="separate"/>
      </w:r>
      <w:r w:rsidRPr="00F81972">
        <w:rPr>
          <w:rFonts w:ascii="Arial" w:eastAsia="Times New Roman" w:hAnsi="Arial" w:cs="Arial"/>
          <w:b/>
          <w:bCs/>
          <w:color w:val="3272C0"/>
          <w:sz w:val="18"/>
          <w:szCs w:val="18"/>
          <w:lang w:eastAsia="ru-RU"/>
        </w:rPr>
        <w:t>постановлением</w:t>
      </w:r>
      <w:r w:rsidRPr="00F81972">
        <w:rPr>
          <w:rFonts w:ascii="Arial" w:eastAsia="Times New Roman" w:hAnsi="Arial" w:cs="Arial"/>
          <w:b/>
          <w:bCs/>
          <w:color w:val="000000"/>
          <w:sz w:val="18"/>
          <w:szCs w:val="18"/>
          <w:lang w:eastAsia="ru-RU"/>
        </w:rPr>
        <w:fldChar w:fldCharType="end"/>
      </w:r>
      <w:r w:rsidRPr="00F81972">
        <w:rPr>
          <w:rFonts w:ascii="Arial" w:eastAsia="Times New Roman" w:hAnsi="Arial" w:cs="Arial"/>
          <w:b/>
          <w:bCs/>
          <w:color w:val="000000"/>
          <w:sz w:val="18"/>
          <w:szCs w:val="18"/>
          <w:lang w:eastAsia="ru-RU"/>
        </w:rPr>
        <w:t>N</w:t>
      </w:r>
      <w:proofErr w:type="spellEnd"/>
      <w:r w:rsidRPr="00F81972">
        <w:rPr>
          <w:rFonts w:ascii="Arial" w:eastAsia="Times New Roman" w:hAnsi="Arial" w:cs="Arial"/>
          <w:b/>
          <w:bCs/>
          <w:color w:val="000000"/>
          <w:sz w:val="18"/>
          <w:szCs w:val="18"/>
          <w:lang w:eastAsia="ru-RU"/>
        </w:rPr>
        <w:t> 770. Отклонения от установленной формы Типового кодекса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w:t>
      </w:r>
      <w:hyperlink r:id="rId98" w:anchor="block_1000" w:history="1">
        <w:r w:rsidRPr="00F81972">
          <w:rPr>
            <w:rFonts w:ascii="Arial" w:eastAsia="Times New Roman" w:hAnsi="Arial" w:cs="Arial"/>
            <w:b/>
            <w:bCs/>
            <w:color w:val="3272C0"/>
            <w:sz w:val="18"/>
            <w:szCs w:val="18"/>
            <w:lang w:eastAsia="ru-RU"/>
          </w:rPr>
          <w:t>Типовому кодексу</w:t>
        </w:r>
      </w:hyperlink>
      <w:r w:rsidRPr="00F81972">
        <w:rPr>
          <w:rFonts w:ascii="Arial" w:eastAsia="Times New Roman" w:hAnsi="Arial" w:cs="Arial"/>
          <w:b/>
          <w:bCs/>
          <w:color w:val="000000"/>
          <w:sz w:val="18"/>
          <w:szCs w:val="18"/>
          <w:lang w:eastAsia="ru-RU"/>
        </w:rPr>
        <w:t> следует уделить самое пристальное внимание. В Типовом кодексе в числе прочего:</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приведен перечень конкретных ситуаций, в которых может возникнуть конфликт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Следует обратить особое внимание на то, что в соответствии с </w:t>
      </w:r>
      <w:hyperlink r:id="rId99" w:anchor="block_1408" w:history="1">
        <w:r w:rsidRPr="00F81972">
          <w:rPr>
            <w:rFonts w:ascii="Arial" w:eastAsia="Times New Roman" w:hAnsi="Arial" w:cs="Arial"/>
            <w:b/>
            <w:bCs/>
            <w:color w:val="3272C0"/>
            <w:sz w:val="18"/>
            <w:szCs w:val="18"/>
            <w:lang w:eastAsia="ru-RU"/>
          </w:rPr>
          <w:t>пунктом 8 </w:t>
        </w:r>
      </w:hyperlink>
      <w:r w:rsidRPr="00F81972">
        <w:rPr>
          <w:rFonts w:ascii="Arial" w:eastAsia="Times New Roman" w:hAnsi="Arial" w:cs="Arial"/>
          <w:b/>
          <w:bCs/>
          <w:color w:val="000000"/>
          <w:sz w:val="18"/>
          <w:szCs w:val="18"/>
          <w:lang w:eastAsia="ru-RU"/>
        </w:rPr>
        <w:t>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Профессиональные участники рынка ценных бумаг и управляющие компании инвестиционных фондов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hyperlink r:id="rId100" w:history="1">
        <w:r w:rsidRPr="00F81972">
          <w:rPr>
            <w:rFonts w:ascii="Arial" w:eastAsia="Times New Roman" w:hAnsi="Arial" w:cs="Arial"/>
            <w:b/>
            <w:bCs/>
            <w:color w:val="3272C0"/>
            <w:sz w:val="18"/>
            <w:szCs w:val="18"/>
            <w:lang w:eastAsia="ru-RU"/>
          </w:rPr>
          <w:t>Федеральный закон</w:t>
        </w:r>
      </w:hyperlink>
      <w:r w:rsidRPr="00F81972">
        <w:rPr>
          <w:rFonts w:ascii="Arial" w:eastAsia="Times New Roman" w:hAnsi="Arial" w:cs="Arial"/>
          <w:b/>
          <w:bCs/>
          <w:color w:val="000000"/>
          <w:sz w:val="18"/>
          <w:szCs w:val="18"/>
          <w:lang w:eastAsia="ru-RU"/>
        </w:rPr>
        <w:t> от 22 апреля 1996 г. N 39-ФЗ "О рынке ценных бумаг" (далее - Федеральный закон N 39-ФЗ) не содержит определения понятия "конфликт интересов". Вместе с тем в соответствии со </w:t>
      </w:r>
      <w:hyperlink r:id="rId101" w:anchor="block_3" w:history="1">
        <w:r w:rsidRPr="00F81972">
          <w:rPr>
            <w:rFonts w:ascii="Arial" w:eastAsia="Times New Roman" w:hAnsi="Arial" w:cs="Arial"/>
            <w:b/>
            <w:bCs/>
            <w:color w:val="3272C0"/>
            <w:sz w:val="18"/>
            <w:szCs w:val="18"/>
            <w:lang w:eastAsia="ru-RU"/>
          </w:rPr>
          <w:t>статьями 3</w:t>
        </w:r>
      </w:hyperlink>
      <w:r w:rsidRPr="00F81972">
        <w:rPr>
          <w:rFonts w:ascii="Arial" w:eastAsia="Times New Roman" w:hAnsi="Arial" w:cs="Arial"/>
          <w:b/>
          <w:bCs/>
          <w:color w:val="000000"/>
          <w:sz w:val="18"/>
          <w:szCs w:val="18"/>
          <w:lang w:eastAsia="ru-RU"/>
        </w:rPr>
        <w:t> и </w:t>
      </w:r>
      <w:hyperlink r:id="rId102" w:anchor="block_5" w:history="1">
        <w:r w:rsidRPr="00F81972">
          <w:rPr>
            <w:rFonts w:ascii="Arial" w:eastAsia="Times New Roman" w:hAnsi="Arial" w:cs="Arial"/>
            <w:b/>
            <w:bCs/>
            <w:color w:val="3272C0"/>
            <w:sz w:val="18"/>
            <w:szCs w:val="18"/>
            <w:lang w:eastAsia="ru-RU"/>
          </w:rPr>
          <w:t>5 </w:t>
        </w:r>
      </w:hyperlink>
      <w:r w:rsidRPr="00F81972">
        <w:rPr>
          <w:rFonts w:ascii="Arial" w:eastAsia="Times New Roman" w:hAnsi="Arial" w:cs="Arial"/>
          <w:b/>
          <w:bCs/>
          <w:color w:val="000000"/>
          <w:sz w:val="18"/>
          <w:szCs w:val="18"/>
          <w:lang w:eastAsia="ru-RU"/>
        </w:rPr>
        <w:t>Федерального закона N </w:t>
      </w:r>
      <w:proofErr w:type="gramStart"/>
      <w:r w:rsidRPr="00F81972">
        <w:rPr>
          <w:rFonts w:ascii="Arial" w:eastAsia="Times New Roman" w:hAnsi="Arial" w:cs="Arial"/>
          <w:b/>
          <w:bCs/>
          <w:color w:val="000000"/>
          <w:sz w:val="18"/>
          <w:szCs w:val="18"/>
          <w:lang w:eastAsia="ru-RU"/>
        </w:rPr>
        <w:t>39-ФЗ</w:t>
      </w:r>
      <w:proofErr w:type="gramEnd"/>
      <w:r w:rsidRPr="00F81972">
        <w:rPr>
          <w:rFonts w:ascii="Arial" w:eastAsia="Times New Roman" w:hAnsi="Arial" w:cs="Arial"/>
          <w:b/>
          <w:bCs/>
          <w:color w:val="000000"/>
          <w:sz w:val="18"/>
          <w:szCs w:val="18"/>
          <w:lang w:eastAsia="ru-RU"/>
        </w:rPr>
        <w:t xml:space="preserve">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Содержание понятия "конфликт интересов" для этого вида организаций раскрывается в </w:t>
      </w:r>
      <w:hyperlink r:id="rId103" w:anchor="block_1" w:history="1">
        <w:r w:rsidRPr="00F81972">
          <w:rPr>
            <w:rFonts w:ascii="Arial" w:eastAsia="Times New Roman" w:hAnsi="Arial" w:cs="Arial"/>
            <w:b/>
            <w:bCs/>
            <w:color w:val="3272C0"/>
            <w:sz w:val="18"/>
            <w:szCs w:val="18"/>
            <w:lang w:eastAsia="ru-RU"/>
          </w:rPr>
          <w:t>постановлении</w:t>
        </w:r>
      </w:hyperlink>
      <w:r w:rsidRPr="00F81972">
        <w:rPr>
          <w:rFonts w:ascii="Arial" w:eastAsia="Times New Roman" w:hAnsi="Arial" w:cs="Arial"/>
          <w:b/>
          <w:bCs/>
          <w:color w:val="000000"/>
          <w:sz w:val="18"/>
          <w:szCs w:val="18"/>
          <w:lang w:eastAsia="ru-RU"/>
        </w:rPr>
        <w:t xml:space="preserve"> ФКЦБ России от 5 ноября 1998 г. N 44 "О предотвращении конфликта интересов при осуществлении профессиональной деятельности на рынке ценных бумаг" (далее - постановление N 44). </w:t>
      </w:r>
      <w:proofErr w:type="gramStart"/>
      <w:r w:rsidRPr="00F81972">
        <w:rPr>
          <w:rFonts w:ascii="Arial" w:eastAsia="Times New Roman" w:hAnsi="Arial" w:cs="Arial"/>
          <w:b/>
          <w:bCs/>
          <w:color w:val="000000"/>
          <w:sz w:val="18"/>
          <w:szCs w:val="18"/>
          <w:lang w:eastAsia="ru-RU"/>
        </w:rPr>
        <w:t>В соответствии с </w:t>
      </w:r>
      <w:hyperlink r:id="rId104" w:anchor="block_1" w:history="1">
        <w:r w:rsidRPr="00F81972">
          <w:rPr>
            <w:rFonts w:ascii="Arial" w:eastAsia="Times New Roman" w:hAnsi="Arial" w:cs="Arial"/>
            <w:b/>
            <w:bCs/>
            <w:color w:val="3272C0"/>
            <w:sz w:val="18"/>
            <w:szCs w:val="18"/>
            <w:lang w:eastAsia="ru-RU"/>
          </w:rPr>
          <w:t>пунктом 1</w:t>
        </w:r>
      </w:hyperlink>
      <w:r w:rsidRPr="00F81972">
        <w:rPr>
          <w:rFonts w:ascii="Arial" w:eastAsia="Times New Roman" w:hAnsi="Arial" w:cs="Arial"/>
          <w:b/>
          <w:bCs/>
          <w:color w:val="000000"/>
          <w:sz w:val="18"/>
          <w:szCs w:val="18"/>
          <w:lang w:eastAsia="ru-RU"/>
        </w:rPr>
        <w:t>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w:t>
      </w:r>
      <w:proofErr w:type="gramEnd"/>
      <w:r w:rsidRPr="00F81972">
        <w:rPr>
          <w:rFonts w:ascii="Arial" w:eastAsia="Times New Roman" w:hAnsi="Arial" w:cs="Arial"/>
          <w:b/>
          <w:bCs/>
          <w:color w:val="000000"/>
          <w:sz w:val="18"/>
          <w:szCs w:val="18"/>
          <w:lang w:eastAsia="ru-RU"/>
        </w:rPr>
        <w:t>) влекут иные неблагоприятные последствия для клиента.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 этом согласно </w:t>
      </w:r>
      <w:hyperlink r:id="rId105" w:anchor="block_4" w:history="1">
        <w:r w:rsidRPr="00F81972">
          <w:rPr>
            <w:rFonts w:ascii="Arial" w:eastAsia="Times New Roman" w:hAnsi="Arial" w:cs="Arial"/>
            <w:b/>
            <w:bCs/>
            <w:color w:val="3272C0"/>
            <w:sz w:val="18"/>
            <w:szCs w:val="18"/>
            <w:lang w:eastAsia="ru-RU"/>
          </w:rPr>
          <w:t>пункту 4</w:t>
        </w:r>
      </w:hyperlink>
      <w:r w:rsidRPr="00F81972">
        <w:rPr>
          <w:rFonts w:ascii="Arial" w:eastAsia="Times New Roman" w:hAnsi="Arial" w:cs="Arial"/>
          <w:b/>
          <w:bCs/>
          <w:color w:val="000000"/>
          <w:sz w:val="18"/>
          <w:szCs w:val="18"/>
          <w:lang w:eastAsia="ru-RU"/>
        </w:rPr>
        <w:t> постановления N 44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Определение "конфликт интересов", закрепленное в </w:t>
      </w:r>
      <w:hyperlink r:id="rId106" w:anchor="block_1" w:history="1">
        <w:r w:rsidRPr="00F81972">
          <w:rPr>
            <w:rFonts w:ascii="Arial" w:eastAsia="Times New Roman" w:hAnsi="Arial" w:cs="Arial"/>
            <w:b/>
            <w:bCs/>
            <w:color w:val="3272C0"/>
            <w:sz w:val="18"/>
            <w:szCs w:val="18"/>
            <w:lang w:eastAsia="ru-RU"/>
          </w:rPr>
          <w:t>постановлении</w:t>
        </w:r>
      </w:hyperlink>
      <w:r w:rsidRPr="00F81972">
        <w:rPr>
          <w:rFonts w:ascii="Arial" w:eastAsia="Times New Roman" w:hAnsi="Arial" w:cs="Arial"/>
          <w:b/>
          <w:bCs/>
          <w:color w:val="000000"/>
          <w:sz w:val="18"/>
          <w:szCs w:val="18"/>
          <w:lang w:eastAsia="ru-RU"/>
        </w:rPr>
        <w:t> N 44 применяется и в отношении управляющих компаний инвестиционных фондов. В соответствии со </w:t>
      </w:r>
      <w:hyperlink r:id="rId107" w:anchor="block_38" w:history="1">
        <w:r w:rsidRPr="00F81972">
          <w:rPr>
            <w:rFonts w:ascii="Arial" w:eastAsia="Times New Roman" w:hAnsi="Arial" w:cs="Arial"/>
            <w:b/>
            <w:bCs/>
            <w:color w:val="3272C0"/>
            <w:sz w:val="18"/>
            <w:szCs w:val="18"/>
            <w:lang w:eastAsia="ru-RU"/>
          </w:rPr>
          <w:t>статьей 38</w:t>
        </w:r>
      </w:hyperlink>
      <w:r w:rsidRPr="00F81972">
        <w:rPr>
          <w:rFonts w:ascii="Arial" w:eastAsia="Times New Roman" w:hAnsi="Arial" w:cs="Arial"/>
          <w:b/>
          <w:bCs/>
          <w:color w:val="000000"/>
          <w:sz w:val="18"/>
          <w:szCs w:val="18"/>
          <w:lang w:eastAsia="ru-RU"/>
        </w:rPr>
        <w:t> Федерального закона от 29 ноября 2001 г. N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Кредитные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Применительно к кредитным организациям определение "конфликта интересов" закреплено в </w:t>
      </w:r>
      <w:hyperlink r:id="rId108" w:history="1">
        <w:r w:rsidRPr="00F81972">
          <w:rPr>
            <w:rFonts w:ascii="Arial" w:eastAsia="Times New Roman" w:hAnsi="Arial" w:cs="Arial"/>
            <w:b/>
            <w:bCs/>
            <w:color w:val="3272C0"/>
            <w:sz w:val="18"/>
            <w:szCs w:val="18"/>
            <w:lang w:eastAsia="ru-RU"/>
          </w:rPr>
          <w:t>Положении</w:t>
        </w:r>
      </w:hyperlink>
      <w:r w:rsidRPr="00F81972">
        <w:rPr>
          <w:rFonts w:ascii="Arial" w:eastAsia="Times New Roman" w:hAnsi="Arial" w:cs="Arial"/>
          <w:b/>
          <w:bCs/>
          <w:color w:val="000000"/>
          <w:sz w:val="18"/>
          <w:szCs w:val="18"/>
          <w:lang w:eastAsia="ru-RU"/>
        </w:rPr>
        <w:t> Банка России от 16 декабря 2003 г. N 242-П об организации внутреннего контроля в кредитных организациях и банковских группах (далее - Положение). В соответствии с </w:t>
      </w:r>
      <w:hyperlink r:id="rId109" w:anchor="block_342" w:history="1">
        <w:r w:rsidRPr="00F81972">
          <w:rPr>
            <w:rFonts w:ascii="Arial" w:eastAsia="Times New Roman" w:hAnsi="Arial" w:cs="Arial"/>
            <w:b/>
            <w:bCs/>
            <w:color w:val="3272C0"/>
            <w:sz w:val="18"/>
            <w:szCs w:val="18"/>
            <w:lang w:eastAsia="ru-RU"/>
          </w:rPr>
          <w:t>пунктом 3.4.2</w:t>
        </w:r>
      </w:hyperlink>
      <w:r w:rsidRPr="00F81972">
        <w:rPr>
          <w:rFonts w:ascii="Arial" w:eastAsia="Times New Roman" w:hAnsi="Arial" w:cs="Arial"/>
          <w:b/>
          <w:bCs/>
          <w:color w:val="000000"/>
          <w:sz w:val="18"/>
          <w:szCs w:val="18"/>
          <w:lang w:eastAsia="ru-RU"/>
        </w:rPr>
        <w:t xml:space="preserve">. </w:t>
      </w:r>
      <w:r w:rsidRPr="00F81972">
        <w:rPr>
          <w:rFonts w:ascii="Arial" w:eastAsia="Times New Roman" w:hAnsi="Arial" w:cs="Arial"/>
          <w:b/>
          <w:bCs/>
          <w:color w:val="000000"/>
          <w:sz w:val="18"/>
          <w:szCs w:val="18"/>
          <w:lang w:eastAsia="ru-RU"/>
        </w:rPr>
        <w:lastRenderedPageBreak/>
        <w:t>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совершать банковские операции и другие сделки и осуществлять их регистрацию и (или) отражение в учете;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санкционировать выплату денежных средств и осуществлять (совершать) их фактическую выплату;</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предоставлять консультационные и информационные услуги клиентам кредитной организации и совершать операции с теми же клиентами;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оценивать достоверность и полноту документов, представляемых при выдаче кредита, и осуществлять мониторинг финансового состояния заемщика;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совершать действия в любых других областях, где может возникнуть конфликт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соответствии с </w:t>
      </w:r>
      <w:hyperlink r:id="rId110" w:anchor="block_343" w:history="1">
        <w:r w:rsidRPr="00F81972">
          <w:rPr>
            <w:rFonts w:ascii="Arial" w:eastAsia="Times New Roman" w:hAnsi="Arial" w:cs="Arial"/>
            <w:b/>
            <w:bCs/>
            <w:color w:val="3272C0"/>
            <w:sz w:val="18"/>
            <w:szCs w:val="18"/>
            <w:lang w:eastAsia="ru-RU"/>
          </w:rPr>
          <w:t>пунктом 3.4.3</w:t>
        </w:r>
      </w:hyperlink>
      <w:r w:rsidRPr="00F81972">
        <w:rPr>
          <w:rFonts w:ascii="Arial" w:eastAsia="Times New Roman" w:hAnsi="Arial" w:cs="Arial"/>
          <w:b/>
          <w:bCs/>
          <w:color w:val="000000"/>
          <w:sz w:val="18"/>
          <w:szCs w:val="18"/>
          <w:lang w:eastAsia="ru-RU"/>
        </w:rPr>
        <w:t xml:space="preserve">. Положения каждая кредитная организация должна установить порядок выявления и </w:t>
      </w:r>
      <w:proofErr w:type="gramStart"/>
      <w:r w:rsidRPr="00F81972">
        <w:rPr>
          <w:rFonts w:ascii="Arial" w:eastAsia="Times New Roman" w:hAnsi="Arial" w:cs="Arial"/>
          <w:b/>
          <w:bCs/>
          <w:color w:val="000000"/>
          <w:sz w:val="18"/>
          <w:szCs w:val="18"/>
          <w:lang w:eastAsia="ru-RU"/>
        </w:rPr>
        <w:t>контроля за</w:t>
      </w:r>
      <w:proofErr w:type="gramEnd"/>
      <w:r w:rsidRPr="00F81972">
        <w:rPr>
          <w:rFonts w:ascii="Arial" w:eastAsia="Times New Roman" w:hAnsi="Arial" w:cs="Arial"/>
          <w:b/>
          <w:bCs/>
          <w:color w:val="000000"/>
          <w:sz w:val="18"/>
          <w:szCs w:val="18"/>
          <w:lang w:eastAsia="ru-RU"/>
        </w:rPr>
        <w:t xml:space="preserve">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Организации, осуществляющие медицинскую или фармацевтическую деятельность</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Применительно к организациям, осуществляющим медицинскую или фармацевтическую деятельность, понятие "конфликт интересов" определено в </w:t>
      </w:r>
      <w:hyperlink r:id="rId111" w:anchor="block_75" w:history="1">
        <w:r w:rsidRPr="00F81972">
          <w:rPr>
            <w:rFonts w:ascii="Arial" w:eastAsia="Times New Roman" w:hAnsi="Arial" w:cs="Arial"/>
            <w:b/>
            <w:bCs/>
            <w:color w:val="3272C0"/>
            <w:sz w:val="18"/>
            <w:szCs w:val="18"/>
            <w:lang w:eastAsia="ru-RU"/>
          </w:rPr>
          <w:t>статье 75</w:t>
        </w:r>
      </w:hyperlink>
      <w:r w:rsidRPr="00F81972">
        <w:rPr>
          <w:rFonts w:ascii="Arial" w:eastAsia="Times New Roman" w:hAnsi="Arial" w:cs="Arial"/>
          <w:b/>
          <w:bCs/>
          <w:color w:val="000000"/>
          <w:sz w:val="18"/>
          <w:szCs w:val="18"/>
          <w:lang w:eastAsia="ru-RU"/>
        </w:rPr>
        <w:t xml:space="preserve"> Федерального закона от 21 ноября 2011 г. N 323-ФЗ "Об основах охраны здоровья граждан в Российской Федерации" (далее - Федеральный закон N 323-ФЗ). </w:t>
      </w:r>
      <w:proofErr w:type="gramStart"/>
      <w:r w:rsidRPr="00F81972">
        <w:rPr>
          <w:rFonts w:ascii="Arial" w:eastAsia="Times New Roman" w:hAnsi="Arial" w:cs="Arial"/>
          <w:b/>
          <w:bCs/>
          <w:color w:val="000000"/>
          <w:sz w:val="18"/>
          <w:szCs w:val="18"/>
          <w:lang w:eastAsia="ru-RU"/>
        </w:rPr>
        <w:t>В соответствии с </w:t>
      </w:r>
      <w:hyperlink r:id="rId112" w:anchor="block_751" w:history="1">
        <w:r w:rsidRPr="00F81972">
          <w:rPr>
            <w:rFonts w:ascii="Arial" w:eastAsia="Times New Roman" w:hAnsi="Arial" w:cs="Arial"/>
            <w:b/>
            <w:bCs/>
            <w:color w:val="3272C0"/>
            <w:sz w:val="18"/>
            <w:szCs w:val="18"/>
            <w:lang w:eastAsia="ru-RU"/>
          </w:rPr>
          <w:t>частью 1 статьи 75</w:t>
        </w:r>
      </w:hyperlink>
      <w:r w:rsidRPr="00F81972">
        <w:rPr>
          <w:rFonts w:ascii="Arial" w:eastAsia="Times New Roman" w:hAnsi="Arial" w:cs="Arial"/>
          <w:b/>
          <w:bCs/>
          <w:color w:val="000000"/>
          <w:sz w:val="18"/>
          <w:szCs w:val="18"/>
          <w:lang w:eastAsia="ru-RU"/>
        </w:rPr>
        <w:t> Федерального закона N 323-ФЗ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w:t>
      </w:r>
      <w:proofErr w:type="gramEnd"/>
      <w:r w:rsidRPr="00F81972">
        <w:rPr>
          <w:rFonts w:ascii="Arial" w:eastAsia="Times New Roman" w:hAnsi="Arial" w:cs="Arial"/>
          <w:b/>
          <w:bCs/>
          <w:color w:val="000000"/>
          <w:sz w:val="18"/>
          <w:szCs w:val="18"/>
          <w:lang w:eastAsia="ru-RU"/>
        </w:rPr>
        <w:t xml:space="preserve"> медицинского работника или фармацевтического работника и интересами пациента.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hyperlink r:id="rId113" w:anchor="block_752" w:history="1">
        <w:r w:rsidRPr="00F81972">
          <w:rPr>
            <w:rFonts w:ascii="Arial" w:eastAsia="Times New Roman" w:hAnsi="Arial" w:cs="Arial"/>
            <w:b/>
            <w:bCs/>
            <w:color w:val="3272C0"/>
            <w:sz w:val="18"/>
            <w:szCs w:val="18"/>
            <w:lang w:eastAsia="ru-RU"/>
          </w:rPr>
          <w:t>Федеральный закон</w:t>
        </w:r>
      </w:hyperlink>
      <w:r w:rsidRPr="00F81972">
        <w:rPr>
          <w:rFonts w:ascii="Arial" w:eastAsia="Times New Roman" w:hAnsi="Arial" w:cs="Arial"/>
          <w:b/>
          <w:bCs/>
          <w:color w:val="000000"/>
          <w:sz w:val="18"/>
          <w:szCs w:val="18"/>
          <w:lang w:eastAsia="ru-RU"/>
        </w:rPr>
        <w:t> N 323-ФЗ обязывает медицинских и фармацевтических работников информировать о возникновении конфликта интересов в письменной форме: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 этом следует обратить особое внимание на то, что в ноябре 2013 года в КоАП РФ была добавлена </w:t>
      </w:r>
      <w:hyperlink r:id="rId114" w:anchor="block_629" w:history="1">
        <w:r w:rsidRPr="00F81972">
          <w:rPr>
            <w:rFonts w:ascii="Arial" w:eastAsia="Times New Roman" w:hAnsi="Arial" w:cs="Arial"/>
            <w:b/>
            <w:bCs/>
            <w:color w:val="3272C0"/>
            <w:sz w:val="18"/>
            <w:szCs w:val="18"/>
            <w:lang w:eastAsia="ru-RU"/>
          </w:rPr>
          <w:t>статья 6.29</w:t>
        </w:r>
      </w:hyperlink>
      <w:r w:rsidRPr="00F81972">
        <w:rPr>
          <w:rFonts w:ascii="Arial" w:eastAsia="Times New Roman" w:hAnsi="Arial" w:cs="Arial"/>
          <w:b/>
          <w:bCs/>
          <w:color w:val="000000"/>
          <w:sz w:val="18"/>
          <w:szCs w:val="18"/>
          <w:lang w:eastAsia="ru-RU"/>
        </w:rPr>
        <w:t>,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hyperlink r:id="rId115" w:anchor="block_1000" w:history="1">
        <w:r w:rsidRPr="00F81972">
          <w:rPr>
            <w:rFonts w:ascii="Arial" w:eastAsia="Times New Roman" w:hAnsi="Arial" w:cs="Arial"/>
            <w:b/>
            <w:bCs/>
            <w:color w:val="3272C0"/>
            <w:sz w:val="18"/>
            <w:szCs w:val="18"/>
            <w:lang w:eastAsia="ru-RU"/>
          </w:rPr>
          <w:t>приказе</w:t>
        </w:r>
      </w:hyperlink>
      <w:r w:rsidRPr="00F81972">
        <w:rPr>
          <w:rFonts w:ascii="Arial" w:eastAsia="Times New Roman" w:hAnsi="Arial" w:cs="Arial"/>
          <w:b/>
          <w:bCs/>
          <w:color w:val="000000"/>
          <w:sz w:val="18"/>
          <w:szCs w:val="18"/>
          <w:lang w:eastAsia="ru-RU"/>
        </w:rPr>
        <w:t> Минздрава России от 21 декабря 2012 г.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Аудиторские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lastRenderedPageBreak/>
        <w:t>В соответствии с </w:t>
      </w:r>
      <w:hyperlink r:id="rId116" w:anchor="block_83" w:history="1">
        <w:r w:rsidRPr="00F81972">
          <w:rPr>
            <w:rFonts w:ascii="Arial" w:eastAsia="Times New Roman" w:hAnsi="Arial" w:cs="Arial"/>
            <w:b/>
            <w:bCs/>
            <w:color w:val="3272C0"/>
            <w:sz w:val="18"/>
            <w:szCs w:val="18"/>
            <w:lang w:eastAsia="ru-RU"/>
          </w:rPr>
          <w:t>частью 3 статьи 8</w:t>
        </w:r>
      </w:hyperlink>
      <w:r w:rsidRPr="00F81972">
        <w:rPr>
          <w:rFonts w:ascii="Arial" w:eastAsia="Times New Roman" w:hAnsi="Arial" w:cs="Arial"/>
          <w:b/>
          <w:bCs/>
          <w:color w:val="000000"/>
          <w:sz w:val="18"/>
          <w:szCs w:val="18"/>
          <w:lang w:eastAsia="ru-RU"/>
        </w:rPr>
        <w:t xml:space="preserve"> Федерального закона от 30 декабря 2008 г. N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w:t>
      </w:r>
      <w:proofErr w:type="spellStart"/>
      <w:r w:rsidRPr="00F81972">
        <w:rPr>
          <w:rFonts w:ascii="Arial" w:eastAsia="Times New Roman" w:hAnsi="Arial" w:cs="Arial"/>
          <w:b/>
          <w:bCs/>
          <w:color w:val="000000"/>
          <w:sz w:val="18"/>
          <w:szCs w:val="18"/>
          <w:lang w:eastAsia="ru-RU"/>
        </w:rPr>
        <w:t>аудируемого</w:t>
      </w:r>
      <w:proofErr w:type="spellEnd"/>
      <w:r w:rsidRPr="00F81972">
        <w:rPr>
          <w:rFonts w:ascii="Arial" w:eastAsia="Times New Roman" w:hAnsi="Arial" w:cs="Arial"/>
          <w:b/>
          <w:bCs/>
          <w:color w:val="000000"/>
          <w:sz w:val="18"/>
          <w:szCs w:val="18"/>
          <w:lang w:eastAsia="ru-RU"/>
        </w:rPr>
        <w:t xml:space="preserve"> лица.</w:t>
      </w:r>
      <w:proofErr w:type="gramEnd"/>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Кодексом профессиональной этики аудиторов.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Кодекс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примерный перечень обстоятельств, при которых может возникнуть конфликт интересов при осуществлен</w:t>
      </w:r>
      <w:proofErr w:type="gramStart"/>
      <w:r w:rsidRPr="00F81972">
        <w:rPr>
          <w:rFonts w:ascii="Arial" w:eastAsia="Times New Roman" w:hAnsi="Arial" w:cs="Arial"/>
          <w:b/>
          <w:bCs/>
          <w:color w:val="000000"/>
          <w:sz w:val="18"/>
          <w:szCs w:val="18"/>
          <w:lang w:eastAsia="ru-RU"/>
        </w:rPr>
        <w:t>ии ау</w:t>
      </w:r>
      <w:proofErr w:type="gramEnd"/>
      <w:r w:rsidRPr="00F81972">
        <w:rPr>
          <w:rFonts w:ascii="Arial" w:eastAsia="Times New Roman" w:hAnsi="Arial" w:cs="Arial"/>
          <w:b/>
          <w:bCs/>
          <w:color w:val="000000"/>
          <w:sz w:val="18"/>
          <w:szCs w:val="18"/>
          <w:lang w:eastAsia="ru-RU"/>
        </w:rPr>
        <w:t>диторской деятельности (</w:t>
      </w:r>
      <w:hyperlink r:id="rId117" w:anchor="block_230" w:history="1">
        <w:r w:rsidRPr="00F81972">
          <w:rPr>
            <w:rFonts w:ascii="Arial" w:eastAsia="Times New Roman" w:hAnsi="Arial" w:cs="Arial"/>
            <w:b/>
            <w:bCs/>
            <w:color w:val="3272C0"/>
            <w:sz w:val="18"/>
            <w:szCs w:val="18"/>
            <w:lang w:eastAsia="ru-RU"/>
          </w:rPr>
          <w:t>пункт 2.30</w:t>
        </w:r>
      </w:hyperlink>
      <w:r w:rsidRPr="00F81972">
        <w:rPr>
          <w:rFonts w:ascii="Arial" w:eastAsia="Times New Roman" w:hAnsi="Arial" w:cs="Arial"/>
          <w:b/>
          <w:bCs/>
          <w:color w:val="000000"/>
          <w:sz w:val="18"/>
          <w:szCs w:val="18"/>
          <w:lang w:eastAsia="ru-RU"/>
        </w:rPr>
        <w:t>);</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118" w:anchor="block_2344" w:history="1">
        <w:r w:rsidRPr="00F81972">
          <w:rPr>
            <w:rFonts w:ascii="Arial" w:eastAsia="Times New Roman" w:hAnsi="Arial" w:cs="Arial"/>
            <w:b/>
            <w:bCs/>
            <w:color w:val="3272C0"/>
            <w:sz w:val="18"/>
            <w:szCs w:val="18"/>
            <w:lang w:eastAsia="ru-RU"/>
          </w:rPr>
          <w:t>пункт 2.34.4</w:t>
        </w:r>
      </w:hyperlink>
      <w:r w:rsidRPr="00F81972">
        <w:rPr>
          <w:rFonts w:ascii="Arial" w:eastAsia="Times New Roman" w:hAnsi="Arial" w:cs="Arial"/>
          <w:b/>
          <w:bCs/>
          <w:color w:val="000000"/>
          <w:sz w:val="18"/>
          <w:szCs w:val="18"/>
          <w:lang w:eastAsia="ru-RU"/>
        </w:rPr>
        <w:t>);</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119" w:anchor="block_2345" w:history="1">
        <w:r w:rsidRPr="00F81972">
          <w:rPr>
            <w:rFonts w:ascii="Arial" w:eastAsia="Times New Roman" w:hAnsi="Arial" w:cs="Arial"/>
            <w:b/>
            <w:bCs/>
            <w:color w:val="3272C0"/>
            <w:sz w:val="18"/>
            <w:szCs w:val="18"/>
            <w:lang w:eastAsia="ru-RU"/>
          </w:rPr>
          <w:t>пункт 2.34.5</w:t>
        </w:r>
      </w:hyperlink>
      <w:r w:rsidRPr="00F81972">
        <w:rPr>
          <w:rFonts w:ascii="Arial" w:eastAsia="Times New Roman" w:hAnsi="Arial" w:cs="Arial"/>
          <w:b/>
          <w:bCs/>
          <w:color w:val="000000"/>
          <w:sz w:val="18"/>
          <w:szCs w:val="18"/>
          <w:lang w:eastAsia="ru-RU"/>
        </w:rPr>
        <w:t>) и т.д.</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Нормативные правовые акты, определяющие правовое положение организаций отдельных организационно-правовых форм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Акционерные общества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w:t>
      </w:r>
      <w:hyperlink r:id="rId120" w:history="1">
        <w:r w:rsidRPr="00F81972">
          <w:rPr>
            <w:rFonts w:ascii="Arial" w:eastAsia="Times New Roman" w:hAnsi="Arial" w:cs="Arial"/>
            <w:b/>
            <w:bCs/>
            <w:color w:val="3272C0"/>
            <w:sz w:val="18"/>
            <w:szCs w:val="18"/>
            <w:lang w:eastAsia="ru-RU"/>
          </w:rPr>
          <w:t>Федеральном законе</w:t>
        </w:r>
      </w:hyperlink>
      <w:r w:rsidRPr="00F81972">
        <w:rPr>
          <w:rFonts w:ascii="Arial" w:eastAsia="Times New Roman" w:hAnsi="Arial" w:cs="Arial"/>
          <w:b/>
          <w:bCs/>
          <w:color w:val="000000"/>
          <w:sz w:val="18"/>
          <w:szCs w:val="18"/>
          <w:lang w:eastAsia="ru-RU"/>
        </w:rPr>
        <w:t> от 26 декабря 1995 г. N 208-ФЗ "Об акционерных обществах" (далее - Федеральный закон N 208-ФЗ) понятие "конфликт интересов" не используется.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закона N 208-ФЗ.</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соответствии с </w:t>
      </w:r>
      <w:hyperlink r:id="rId121" w:anchor="block_81012" w:history="1">
        <w:r w:rsidRPr="00F81972">
          <w:rPr>
            <w:rFonts w:ascii="Arial" w:eastAsia="Times New Roman" w:hAnsi="Arial" w:cs="Arial"/>
            <w:b/>
            <w:bCs/>
            <w:color w:val="3272C0"/>
            <w:sz w:val="18"/>
            <w:szCs w:val="18"/>
            <w:lang w:eastAsia="ru-RU"/>
          </w:rPr>
          <w:t>частью 1 статьи 81</w:t>
        </w:r>
      </w:hyperlink>
      <w:r w:rsidRPr="00F81972">
        <w:rPr>
          <w:rFonts w:ascii="Arial" w:eastAsia="Times New Roman" w:hAnsi="Arial" w:cs="Arial"/>
          <w:b/>
          <w:bCs/>
          <w:color w:val="000000"/>
          <w:sz w:val="18"/>
          <w:szCs w:val="18"/>
          <w:lang w:eastAsia="ru-RU"/>
        </w:rPr>
        <w:t> Федерального закона N 208-ФЗ ограничения устанавливаются на сделки, в совершении которых имеется заинтересованность следующих лиц:</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члена совета директоров (наблюдательного совета) общества,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лица, осуществляющего функции единоличного исполнительного органа общества, в том числе управляющей организации или управляющего,</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члена коллегиального исполнительного органа общества,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акционера общества, имеющего совместно с его аффилированными лицами 20 и более процентов голосующих акций общества,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лица, имеющего право давать обществу обязательные для него указания.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F81972">
        <w:rPr>
          <w:rFonts w:ascii="Arial" w:eastAsia="Times New Roman" w:hAnsi="Arial" w:cs="Arial"/>
          <w:b/>
          <w:bCs/>
          <w:color w:val="000000"/>
          <w:sz w:val="18"/>
          <w:szCs w:val="18"/>
          <w:lang w:eastAsia="ru-RU"/>
        </w:rPr>
        <w:t>неполнородные</w:t>
      </w:r>
      <w:proofErr w:type="spellEnd"/>
      <w:r w:rsidRPr="00F81972">
        <w:rPr>
          <w:rFonts w:ascii="Arial" w:eastAsia="Times New Roman" w:hAnsi="Arial" w:cs="Arial"/>
          <w:b/>
          <w:bCs/>
          <w:color w:val="000000"/>
          <w:sz w:val="18"/>
          <w:szCs w:val="18"/>
          <w:lang w:eastAsia="ru-RU"/>
        </w:rPr>
        <w:t xml:space="preserve"> братья и сестры, усыновители и усыновленные и (или) их аффилированные лица: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являются стороной, выгодоприобретателем, посредником или представителем в сделке;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 иных случаях, определенных уставом общества.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 о юридических лицах, в </w:t>
      </w:r>
      <w:proofErr w:type="gramStart"/>
      <w:r w:rsidRPr="00F81972">
        <w:rPr>
          <w:rFonts w:ascii="Arial" w:eastAsia="Times New Roman" w:hAnsi="Arial" w:cs="Arial"/>
          <w:b/>
          <w:bCs/>
          <w:color w:val="000000"/>
          <w:sz w:val="18"/>
          <w:szCs w:val="18"/>
          <w:lang w:eastAsia="ru-RU"/>
        </w:rPr>
        <w:t>органах</w:t>
      </w:r>
      <w:proofErr w:type="gramEnd"/>
      <w:r w:rsidRPr="00F81972">
        <w:rPr>
          <w:rFonts w:ascii="Arial" w:eastAsia="Times New Roman" w:hAnsi="Arial" w:cs="Arial"/>
          <w:b/>
          <w:bCs/>
          <w:color w:val="000000"/>
          <w:sz w:val="18"/>
          <w:szCs w:val="18"/>
          <w:lang w:eastAsia="ru-RU"/>
        </w:rPr>
        <w:t xml:space="preserve"> управления которых они занимают должности;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об известных им совершаемых или предполагаемых сделках, в которых они могут быть признаны заинтересованными лицами.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w:t>
      </w:r>
      <w:hyperlink r:id="rId122" w:anchor="block_83" w:history="1">
        <w:r w:rsidRPr="00F81972">
          <w:rPr>
            <w:rFonts w:ascii="Arial" w:eastAsia="Times New Roman" w:hAnsi="Arial" w:cs="Arial"/>
            <w:b/>
            <w:bCs/>
            <w:color w:val="3272C0"/>
            <w:sz w:val="18"/>
            <w:szCs w:val="18"/>
            <w:lang w:eastAsia="ru-RU"/>
          </w:rPr>
          <w:t>статье 83</w:t>
        </w:r>
      </w:hyperlink>
      <w:r w:rsidRPr="00F81972">
        <w:rPr>
          <w:rFonts w:ascii="Arial" w:eastAsia="Times New Roman" w:hAnsi="Arial" w:cs="Arial"/>
          <w:b/>
          <w:bCs/>
          <w:color w:val="000000"/>
          <w:sz w:val="18"/>
          <w:szCs w:val="18"/>
          <w:lang w:eastAsia="ru-RU"/>
        </w:rPr>
        <w:t> Федерального закона N 208-ФЗ.</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Общества с ограниченной ответственностью</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lastRenderedPageBreak/>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w:t>
      </w:r>
      <w:hyperlink r:id="rId123" w:history="1">
        <w:r w:rsidRPr="00F81972">
          <w:rPr>
            <w:rFonts w:ascii="Arial" w:eastAsia="Times New Roman" w:hAnsi="Arial" w:cs="Arial"/>
            <w:b/>
            <w:bCs/>
            <w:color w:val="3272C0"/>
            <w:sz w:val="18"/>
            <w:szCs w:val="18"/>
            <w:lang w:eastAsia="ru-RU"/>
          </w:rPr>
          <w:t>Федеральном законе</w:t>
        </w:r>
      </w:hyperlink>
      <w:r w:rsidRPr="00F81972">
        <w:rPr>
          <w:rFonts w:ascii="Arial" w:eastAsia="Times New Roman" w:hAnsi="Arial" w:cs="Arial"/>
          <w:b/>
          <w:bCs/>
          <w:color w:val="000000"/>
          <w:sz w:val="18"/>
          <w:szCs w:val="18"/>
          <w:lang w:eastAsia="ru-RU"/>
        </w:rPr>
        <w:t> от 8 февраля 1998 г. N 14-ФЗ "Об обществах с ограниченной ответственностью" (далее - Федеральный закон N 14-ФЗ) понятие "конфликт интересов" не используется. При этом так же, как и в случае с акционерными обществами, в </w:t>
      </w:r>
      <w:hyperlink r:id="rId124" w:anchor="block_45" w:history="1">
        <w:r w:rsidRPr="00F81972">
          <w:rPr>
            <w:rFonts w:ascii="Arial" w:eastAsia="Times New Roman" w:hAnsi="Arial" w:cs="Arial"/>
            <w:b/>
            <w:bCs/>
            <w:color w:val="3272C0"/>
            <w:sz w:val="18"/>
            <w:szCs w:val="18"/>
            <w:lang w:eastAsia="ru-RU"/>
          </w:rPr>
          <w:t>Федеральном законе</w:t>
        </w:r>
      </w:hyperlink>
      <w:r w:rsidRPr="00F81972">
        <w:rPr>
          <w:rFonts w:ascii="Arial" w:eastAsia="Times New Roman" w:hAnsi="Arial" w:cs="Arial"/>
          <w:b/>
          <w:bCs/>
          <w:color w:val="000000"/>
          <w:sz w:val="18"/>
          <w:szCs w:val="18"/>
          <w:lang w:eastAsia="ru-RU"/>
        </w:rPr>
        <w:t> N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соответствии с </w:t>
      </w:r>
      <w:hyperlink r:id="rId125" w:anchor="block_51000" w:history="1">
        <w:r w:rsidRPr="00F81972">
          <w:rPr>
            <w:rFonts w:ascii="Arial" w:eastAsia="Times New Roman" w:hAnsi="Arial" w:cs="Arial"/>
            <w:b/>
            <w:bCs/>
            <w:color w:val="3272C0"/>
            <w:sz w:val="18"/>
            <w:szCs w:val="18"/>
            <w:lang w:eastAsia="ru-RU"/>
          </w:rPr>
          <w:t>частью 1 статьи 45</w:t>
        </w:r>
      </w:hyperlink>
      <w:r w:rsidRPr="00F81972">
        <w:rPr>
          <w:rFonts w:ascii="Arial" w:eastAsia="Times New Roman" w:hAnsi="Arial" w:cs="Arial"/>
          <w:b/>
          <w:bCs/>
          <w:color w:val="000000"/>
          <w:sz w:val="18"/>
          <w:szCs w:val="18"/>
          <w:lang w:eastAsia="ru-RU"/>
        </w:rPr>
        <w:t> Федерального закона N 14-ФЗ ограничения устанавливаются на сделки, в совершении которых имеется заинтересованность следующих лиц:</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члена совета директоров (наблюдательного совета) общества,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лица, осуществляющего функции единоличного исполнительного органа общества,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члена коллегиального исполнительного органа общества,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участника общества, имеющего совместно с его аффилированными лицами двадцать и более процентов голосов от общего числа голосов участников общества,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лица, имеющего право давать обществу обязательные для него указания.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F81972">
        <w:rPr>
          <w:rFonts w:ascii="Arial" w:eastAsia="Times New Roman" w:hAnsi="Arial" w:cs="Arial"/>
          <w:b/>
          <w:bCs/>
          <w:color w:val="000000"/>
          <w:sz w:val="18"/>
          <w:szCs w:val="18"/>
          <w:lang w:eastAsia="ru-RU"/>
        </w:rPr>
        <w:t>неполнородные</w:t>
      </w:r>
      <w:proofErr w:type="spellEnd"/>
      <w:r w:rsidRPr="00F81972">
        <w:rPr>
          <w:rFonts w:ascii="Arial" w:eastAsia="Times New Roman" w:hAnsi="Arial" w:cs="Arial"/>
          <w:b/>
          <w:bCs/>
          <w:color w:val="000000"/>
          <w:sz w:val="18"/>
          <w:szCs w:val="18"/>
          <w:lang w:eastAsia="ru-RU"/>
        </w:rPr>
        <w:t xml:space="preserve"> братья и сестры, усыновители и усыновленные и (или) их аффилированные лица: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являются стороной сделки или выступают в интересах третьих лиц в их отношениях с обществом;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 иных случаях, определенных уставом общества.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 о юридических лицах, в которых они, их супруги, родители, дети, полнородные и </w:t>
      </w:r>
      <w:proofErr w:type="spellStart"/>
      <w:r w:rsidRPr="00F81972">
        <w:rPr>
          <w:rFonts w:ascii="Arial" w:eastAsia="Times New Roman" w:hAnsi="Arial" w:cs="Arial"/>
          <w:b/>
          <w:bCs/>
          <w:color w:val="000000"/>
          <w:sz w:val="18"/>
          <w:szCs w:val="18"/>
          <w:lang w:eastAsia="ru-RU"/>
        </w:rPr>
        <w:t>неполнородные</w:t>
      </w:r>
      <w:proofErr w:type="spellEnd"/>
      <w:r w:rsidRPr="00F81972">
        <w:rPr>
          <w:rFonts w:ascii="Arial" w:eastAsia="Times New Roman" w:hAnsi="Arial" w:cs="Arial"/>
          <w:b/>
          <w:bCs/>
          <w:color w:val="000000"/>
          <w:sz w:val="18"/>
          <w:szCs w:val="18"/>
          <w:lang w:eastAsia="ru-RU"/>
        </w:rPr>
        <w:t xml:space="preserve"> братья и сестры, усыновители и усыновленные и (или) их аффилированные лица владеют двадцатью и более процентами акций (долей, паев);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 о юридических лицах, в которых они, их супруги, родители, дети, полнородные и </w:t>
      </w:r>
      <w:proofErr w:type="spellStart"/>
      <w:r w:rsidRPr="00F81972">
        <w:rPr>
          <w:rFonts w:ascii="Arial" w:eastAsia="Times New Roman" w:hAnsi="Arial" w:cs="Arial"/>
          <w:b/>
          <w:bCs/>
          <w:color w:val="000000"/>
          <w:sz w:val="18"/>
          <w:szCs w:val="18"/>
          <w:lang w:eastAsia="ru-RU"/>
        </w:rPr>
        <w:t>неполнородные</w:t>
      </w:r>
      <w:proofErr w:type="spellEnd"/>
      <w:r w:rsidRPr="00F81972">
        <w:rPr>
          <w:rFonts w:ascii="Arial" w:eastAsia="Times New Roman" w:hAnsi="Arial" w:cs="Arial"/>
          <w:b/>
          <w:bCs/>
          <w:color w:val="000000"/>
          <w:sz w:val="18"/>
          <w:szCs w:val="18"/>
          <w:lang w:eastAsia="ru-RU"/>
        </w:rPr>
        <w:t xml:space="preserve"> братья и сестры, усыновители и усыновленные и (или) их аффилированные лица занимают должности в органах управления;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об известных им совершаемых или предполагаемых сделках, в совершении которых они могут быть признаны заинтересованными.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w:t>
      </w:r>
      <w:hyperlink r:id="rId126" w:anchor="block_4503" w:history="1">
        <w:r w:rsidRPr="00F81972">
          <w:rPr>
            <w:rFonts w:ascii="Arial" w:eastAsia="Times New Roman" w:hAnsi="Arial" w:cs="Arial"/>
            <w:b/>
            <w:bCs/>
            <w:color w:val="3272C0"/>
            <w:sz w:val="18"/>
            <w:szCs w:val="18"/>
            <w:lang w:eastAsia="ru-RU"/>
          </w:rPr>
          <w:t>части 3 статьи 45</w:t>
        </w:r>
      </w:hyperlink>
      <w:r w:rsidRPr="00F81972">
        <w:rPr>
          <w:rFonts w:ascii="Arial" w:eastAsia="Times New Roman" w:hAnsi="Arial" w:cs="Arial"/>
          <w:b/>
          <w:bCs/>
          <w:color w:val="000000"/>
          <w:sz w:val="18"/>
          <w:szCs w:val="18"/>
          <w:lang w:eastAsia="ru-RU"/>
        </w:rPr>
        <w:t> Федерального закона N 14-ФЗ.</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Некоммерческие организации, в том числе саморегулируемые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hyperlink r:id="rId127" w:history="1">
        <w:r w:rsidRPr="00F81972">
          <w:rPr>
            <w:rFonts w:ascii="Arial" w:eastAsia="Times New Roman" w:hAnsi="Arial" w:cs="Arial"/>
            <w:b/>
            <w:bCs/>
            <w:color w:val="3272C0"/>
            <w:sz w:val="18"/>
            <w:szCs w:val="18"/>
            <w:lang w:eastAsia="ru-RU"/>
          </w:rPr>
          <w:t>Федеральный закон</w:t>
        </w:r>
      </w:hyperlink>
      <w:r w:rsidRPr="00F81972">
        <w:rPr>
          <w:rFonts w:ascii="Arial" w:eastAsia="Times New Roman" w:hAnsi="Arial" w:cs="Arial"/>
          <w:b/>
          <w:bCs/>
          <w:color w:val="000000"/>
          <w:sz w:val="18"/>
          <w:szCs w:val="18"/>
          <w:lang w:eastAsia="ru-RU"/>
        </w:rPr>
        <w:t> от 12 января 1996 г. N 7-ФЗ "О некоммерческих организациях" (далее - Федеральный закон N 7-ФЗ) не содержит определения "конфликта интересов", однако это понятие в законе используется. Регулированию конфликта интересов в Федеральном законе N 7-ФЗ посвящена </w:t>
      </w:r>
      <w:hyperlink r:id="rId128" w:anchor="block_27" w:history="1">
        <w:r w:rsidRPr="00F81972">
          <w:rPr>
            <w:rFonts w:ascii="Arial" w:eastAsia="Times New Roman" w:hAnsi="Arial" w:cs="Arial"/>
            <w:b/>
            <w:bCs/>
            <w:color w:val="3272C0"/>
            <w:sz w:val="18"/>
            <w:szCs w:val="18"/>
            <w:lang w:eastAsia="ru-RU"/>
          </w:rPr>
          <w:t>статья 27</w:t>
        </w:r>
      </w:hyperlink>
      <w:r w:rsidRPr="00F81972">
        <w:rPr>
          <w:rFonts w:ascii="Arial" w:eastAsia="Times New Roman" w:hAnsi="Arial" w:cs="Arial"/>
          <w:b/>
          <w:bCs/>
          <w:color w:val="000000"/>
          <w:sz w:val="18"/>
          <w:szCs w:val="18"/>
          <w:lang w:eastAsia="ru-RU"/>
        </w:rPr>
        <w:t>,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При этом в соответствии с </w:t>
      </w:r>
      <w:hyperlink r:id="rId129" w:anchor="block_2701" w:history="1">
        <w:r w:rsidRPr="00F81972">
          <w:rPr>
            <w:rFonts w:ascii="Arial" w:eastAsia="Times New Roman" w:hAnsi="Arial" w:cs="Arial"/>
            <w:b/>
            <w:bCs/>
            <w:color w:val="3272C0"/>
            <w:sz w:val="18"/>
            <w:szCs w:val="18"/>
            <w:lang w:eastAsia="ru-RU"/>
          </w:rPr>
          <w:t>частью 1 статьи 27</w:t>
        </w:r>
      </w:hyperlink>
      <w:r w:rsidRPr="00F81972">
        <w:rPr>
          <w:rFonts w:ascii="Arial" w:eastAsia="Times New Roman" w:hAnsi="Arial" w:cs="Arial"/>
          <w:b/>
          <w:bCs/>
          <w:color w:val="000000"/>
          <w:sz w:val="18"/>
          <w:szCs w:val="18"/>
          <w:lang w:eastAsia="ru-RU"/>
        </w:rPr>
        <w:t> 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roofErr w:type="gramEnd"/>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состоят с этими организациями или гражданами в трудовых отношениях;</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являются участниками, кредиторами этих организаций состоят с этими гражданами в близких родственных отношениях;</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являются кредиторами этих граждан.</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Вместе с тем указанные организации или граждане должны отвечать одной из следующих характеристик:</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являются поставщиками товаров (услуг) для некоммерческой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являются крупными потребителями товаров (услуг), производимых некоммерческой организацией;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владеют имуществом, которое полностью или частично образовано некоммерческой организацией;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могут извлекать выгоду из пользования, распоряжения имуществом некоммерческой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целях урегулирования конфликта интересов </w:t>
      </w:r>
      <w:hyperlink r:id="rId130" w:anchor="block_2703" w:history="1">
        <w:r w:rsidRPr="00F81972">
          <w:rPr>
            <w:rFonts w:ascii="Arial" w:eastAsia="Times New Roman" w:hAnsi="Arial" w:cs="Arial"/>
            <w:b/>
            <w:bCs/>
            <w:color w:val="3272C0"/>
            <w:sz w:val="18"/>
            <w:szCs w:val="18"/>
            <w:lang w:eastAsia="ru-RU"/>
          </w:rPr>
          <w:t>Федеральный закон</w:t>
        </w:r>
      </w:hyperlink>
      <w:r w:rsidRPr="00F81972">
        <w:rPr>
          <w:rFonts w:ascii="Arial" w:eastAsia="Times New Roman" w:hAnsi="Arial" w:cs="Arial"/>
          <w:b/>
          <w:bCs/>
          <w:color w:val="000000"/>
          <w:sz w:val="18"/>
          <w:szCs w:val="18"/>
          <w:lang w:eastAsia="ru-RU"/>
        </w:rPr>
        <w:t> N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lastRenderedPageBreak/>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во-вторых, такая сделка должна быть одобрена органом управления некоммерческой организацией или органом надзора за ее деятельностью.</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противном случае сделка может быть признана недействительной.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саморегулируемым организациям.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В частности, </w:t>
      </w:r>
      <w:hyperlink r:id="rId131" w:anchor="block_803" w:history="1">
        <w:r w:rsidRPr="00F81972">
          <w:rPr>
            <w:rFonts w:ascii="Arial" w:eastAsia="Times New Roman" w:hAnsi="Arial" w:cs="Arial"/>
            <w:b/>
            <w:bCs/>
            <w:color w:val="3272C0"/>
            <w:sz w:val="18"/>
            <w:szCs w:val="18"/>
            <w:lang w:eastAsia="ru-RU"/>
          </w:rPr>
          <w:t>часть 3 статьи 8</w:t>
        </w:r>
      </w:hyperlink>
      <w:r w:rsidRPr="00F81972">
        <w:rPr>
          <w:rFonts w:ascii="Arial" w:eastAsia="Times New Roman" w:hAnsi="Arial" w:cs="Arial"/>
          <w:b/>
          <w:bCs/>
          <w:color w:val="000000"/>
          <w:sz w:val="18"/>
          <w:szCs w:val="18"/>
          <w:lang w:eastAsia="ru-RU"/>
        </w:rPr>
        <w:t> Федерального закона от 1 декабря 2007 г. N 315-ФЗ "О саморегулируемых организациях" (далее - Федеральный закон N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w:t>
      </w:r>
      <w:proofErr w:type="gramEnd"/>
      <w:r w:rsidRPr="00F81972">
        <w:rPr>
          <w:rFonts w:ascii="Arial" w:eastAsia="Times New Roman" w:hAnsi="Arial" w:cs="Arial"/>
          <w:b/>
          <w:bCs/>
          <w:color w:val="000000"/>
          <w:sz w:val="18"/>
          <w:szCs w:val="18"/>
          <w:lang w:eastAsia="ru-RU"/>
        </w:rPr>
        <w:t xml:space="preserve">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соответствии с </w:t>
      </w:r>
      <w:hyperlink r:id="rId132" w:anchor="block_606" w:history="1">
        <w:r w:rsidRPr="00F81972">
          <w:rPr>
            <w:rFonts w:ascii="Arial" w:eastAsia="Times New Roman" w:hAnsi="Arial" w:cs="Arial"/>
            <w:b/>
            <w:bCs/>
            <w:color w:val="3272C0"/>
            <w:sz w:val="18"/>
            <w:szCs w:val="18"/>
            <w:lang w:eastAsia="ru-RU"/>
          </w:rPr>
          <w:t>частью 6 статьи 6</w:t>
        </w:r>
      </w:hyperlink>
      <w:r w:rsidRPr="00F81972">
        <w:rPr>
          <w:rFonts w:ascii="Arial" w:eastAsia="Times New Roman" w:hAnsi="Arial" w:cs="Arial"/>
          <w:b/>
          <w:bCs/>
          <w:color w:val="000000"/>
          <w:sz w:val="18"/>
          <w:szCs w:val="18"/>
          <w:lang w:eastAsia="ru-RU"/>
        </w:rPr>
        <w:t> Федерального закона N 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hyperlink r:id="rId133" w:history="1">
        <w:r w:rsidRPr="00F81972">
          <w:rPr>
            <w:rFonts w:ascii="Arial" w:eastAsia="Times New Roman" w:hAnsi="Arial" w:cs="Arial"/>
            <w:b/>
            <w:bCs/>
            <w:color w:val="3272C0"/>
            <w:sz w:val="18"/>
            <w:szCs w:val="18"/>
            <w:lang w:eastAsia="ru-RU"/>
          </w:rPr>
          <w:t>Федеральный закон</w:t>
        </w:r>
      </w:hyperlink>
      <w:r w:rsidRPr="00F81972">
        <w:rPr>
          <w:rFonts w:ascii="Arial" w:eastAsia="Times New Roman" w:hAnsi="Arial" w:cs="Arial"/>
          <w:b/>
          <w:bCs/>
          <w:color w:val="000000"/>
          <w:sz w:val="18"/>
          <w:szCs w:val="18"/>
          <w:lang w:eastAsia="ru-RU"/>
        </w:rPr>
        <w:t> N 315-ФЗ не определяет конкретных мер по предотвращению и урегулированию конфликта интересов. Согласно </w:t>
      </w:r>
      <w:hyperlink r:id="rId134" w:anchor="block_805" w:history="1">
        <w:r w:rsidRPr="00F81972">
          <w:rPr>
            <w:rFonts w:ascii="Arial" w:eastAsia="Times New Roman" w:hAnsi="Arial" w:cs="Arial"/>
            <w:b/>
            <w:bCs/>
            <w:color w:val="3272C0"/>
            <w:sz w:val="18"/>
            <w:szCs w:val="18"/>
            <w:lang w:eastAsia="ru-RU"/>
          </w:rPr>
          <w:t>части 5 статьи 8</w:t>
        </w:r>
      </w:hyperlink>
      <w:r w:rsidRPr="00F81972">
        <w:rPr>
          <w:rFonts w:ascii="Arial" w:eastAsia="Times New Roman" w:hAnsi="Arial" w:cs="Arial"/>
          <w:b/>
          <w:bCs/>
          <w:color w:val="000000"/>
          <w:sz w:val="18"/>
          <w:szCs w:val="18"/>
          <w:lang w:eastAsia="ru-RU"/>
        </w:rPr>
        <w:t xml:space="preserve">  Федерального закона N 315-ФЗ такие меры устанавливаются уставом некоммерческой организации, стандартами и правилами саморегулируемой организации. </w:t>
      </w:r>
      <w:proofErr w:type="gramStart"/>
      <w:r w:rsidRPr="00F81972">
        <w:rPr>
          <w:rFonts w:ascii="Arial" w:eastAsia="Times New Roman" w:hAnsi="Arial" w:cs="Arial"/>
          <w:b/>
          <w:bCs/>
          <w:color w:val="000000"/>
          <w:sz w:val="18"/>
          <w:szCs w:val="18"/>
          <w:lang w:eastAsia="ru-RU"/>
        </w:rPr>
        <w:t>Вместе с тем следует обратить внимание на то, что в соответствии с </w:t>
      </w:r>
      <w:hyperlink r:id="rId135" w:anchor="block_173" w:history="1">
        <w:r w:rsidRPr="00F81972">
          <w:rPr>
            <w:rFonts w:ascii="Arial" w:eastAsia="Times New Roman" w:hAnsi="Arial" w:cs="Arial"/>
            <w:b/>
            <w:bCs/>
            <w:color w:val="3272C0"/>
            <w:sz w:val="18"/>
            <w:szCs w:val="18"/>
            <w:lang w:eastAsia="ru-RU"/>
          </w:rPr>
          <w:t>частью 3 статьи 17</w:t>
        </w:r>
      </w:hyperlink>
      <w:r w:rsidRPr="00F81972">
        <w:rPr>
          <w:rFonts w:ascii="Arial" w:eastAsia="Times New Roman" w:hAnsi="Arial" w:cs="Arial"/>
          <w:b/>
          <w:bCs/>
          <w:color w:val="000000"/>
          <w:sz w:val="18"/>
          <w:szCs w:val="18"/>
          <w:lang w:eastAsia="ru-RU"/>
        </w:rPr>
        <w:t> Федерального закона N 315-ФЗ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w:t>
      </w:r>
      <w:proofErr w:type="gramEnd"/>
      <w:r w:rsidRPr="00F81972">
        <w:rPr>
          <w:rFonts w:ascii="Arial" w:eastAsia="Times New Roman" w:hAnsi="Arial" w:cs="Arial"/>
          <w:b/>
          <w:bCs/>
          <w:color w:val="000000"/>
          <w:sz w:val="18"/>
          <w:szCs w:val="18"/>
          <w:lang w:eastAsia="ru-RU"/>
        </w:rPr>
        <w:t xml:space="preserve"> по ним решений и при </w:t>
      </w:r>
      <w:proofErr w:type="gramStart"/>
      <w:r w:rsidRPr="00F81972">
        <w:rPr>
          <w:rFonts w:ascii="Arial" w:eastAsia="Times New Roman" w:hAnsi="Arial" w:cs="Arial"/>
          <w:b/>
          <w:bCs/>
          <w:color w:val="000000"/>
          <w:sz w:val="18"/>
          <w:szCs w:val="18"/>
          <w:lang w:eastAsia="ru-RU"/>
        </w:rPr>
        <w:t>котором</w:t>
      </w:r>
      <w:proofErr w:type="gramEnd"/>
      <w:r w:rsidRPr="00F81972">
        <w:rPr>
          <w:rFonts w:ascii="Arial" w:eastAsia="Times New Roman" w:hAnsi="Arial" w:cs="Arial"/>
          <w:b/>
          <w:bCs/>
          <w:color w:val="000000"/>
          <w:sz w:val="18"/>
          <w:szCs w:val="18"/>
          <w:lang w:eastAsia="ru-RU"/>
        </w:rPr>
        <w:t xml:space="preserve"> возникает или может возникнуть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4.2. Возможные организационные меры по регулированию и предотвращению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цели и задачи положения о конфликте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используемые в положении понятия и определения;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круг лиц, попадающих под действие положения;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основные принципы управления конфликтом интересов в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обязанности работников в связи с раскрытием и урегулированием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определение лиц, ответственных за прием сведений о возникшем конфликте интересов и рассмотрение этих сведений;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ответственность работников за несоблюдение положения о конфликте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Круг лиц, попадающих под действие положения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Основные принципы управления конфликтом интересов в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основу работы по управлению конфликтом интересов в организации могут быть положены следующие принципы:</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обязательность раскрытия сведений о реальном или потенциальном конфликте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 индивидуальное рассмотрение и оценка </w:t>
      </w:r>
      <w:proofErr w:type="spellStart"/>
      <w:r w:rsidRPr="00F81972">
        <w:rPr>
          <w:rFonts w:ascii="Arial" w:eastAsia="Times New Roman" w:hAnsi="Arial" w:cs="Arial"/>
          <w:b/>
          <w:bCs/>
          <w:color w:val="000000"/>
          <w:sz w:val="18"/>
          <w:szCs w:val="18"/>
          <w:lang w:eastAsia="ru-RU"/>
        </w:rPr>
        <w:t>репутационных</w:t>
      </w:r>
      <w:proofErr w:type="spellEnd"/>
      <w:r w:rsidRPr="00F81972">
        <w:rPr>
          <w:rFonts w:ascii="Arial" w:eastAsia="Times New Roman" w:hAnsi="Arial" w:cs="Arial"/>
          <w:b/>
          <w:bCs/>
          <w:color w:val="000000"/>
          <w:sz w:val="18"/>
          <w:szCs w:val="18"/>
          <w:lang w:eastAsia="ru-RU"/>
        </w:rPr>
        <w:t xml:space="preserve"> рисков для организации при выявлении каждого конфликта интересов и его урегулирование;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конфиденциальность процесса раскрытия сведений о конфликте интересов и процесса его урегулирования;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соблюдение баланса интересов организации и работника при урегулировании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Примерный перечень ситуаций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Следует учитывать, что конфликт интересов может принимать множество различных форм. В </w:t>
      </w:r>
      <w:hyperlink r:id="rId136" w:anchor="block_3000" w:history="1">
        <w:r w:rsidRPr="00F81972">
          <w:rPr>
            <w:rFonts w:ascii="Arial" w:eastAsia="Times New Roman" w:hAnsi="Arial" w:cs="Arial"/>
            <w:b/>
            <w:bCs/>
            <w:color w:val="3272C0"/>
            <w:sz w:val="18"/>
            <w:szCs w:val="18"/>
            <w:lang w:eastAsia="ru-RU"/>
          </w:rPr>
          <w:t>Приложении 4</w:t>
        </w:r>
      </w:hyperlink>
      <w:r w:rsidRPr="00F81972">
        <w:rPr>
          <w:rFonts w:ascii="Arial" w:eastAsia="Times New Roman" w:hAnsi="Arial" w:cs="Arial"/>
          <w:b/>
          <w:bCs/>
          <w:color w:val="000000"/>
          <w:sz w:val="18"/>
          <w:szCs w:val="18"/>
          <w:lang w:eastAsia="ru-RU"/>
        </w:rPr>
        <w:t>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Обязанности работников в связи с раскрытием и урегулированием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положении о конфликте интересов рекомендуется закрепить обязанности работников в связи с раскрытием и урегулированием конфликта интересов, например, следующие: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избегать (по возможности) ситуаций и обстоятельств, которые могут привести к конфликту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раскрывать возникший (реальный) или потенциальный конфликт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содействовать урегулированию возникшего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раскрытие сведений о конфликте интересов при приеме на работу;</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раскрытие сведений о конфликте интересов при назначении на новую должность;</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разовое раскрытие сведений по мере возникновения ситуаций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w:t>
      </w:r>
      <w:hyperlink r:id="rId137" w:anchor="block_4000" w:history="1">
        <w:r w:rsidRPr="00F81972">
          <w:rPr>
            <w:rFonts w:ascii="Arial" w:eastAsia="Times New Roman" w:hAnsi="Arial" w:cs="Arial"/>
            <w:b/>
            <w:bCs/>
            <w:color w:val="3272C0"/>
            <w:sz w:val="18"/>
            <w:szCs w:val="18"/>
            <w:lang w:eastAsia="ru-RU"/>
          </w:rPr>
          <w:t>Приложении 5</w:t>
        </w:r>
      </w:hyperlink>
      <w:r w:rsidRPr="00F81972">
        <w:rPr>
          <w:rFonts w:ascii="Arial" w:eastAsia="Times New Roman" w:hAnsi="Arial" w:cs="Arial"/>
          <w:b/>
          <w:bCs/>
          <w:color w:val="000000"/>
          <w:sz w:val="18"/>
          <w:szCs w:val="18"/>
          <w:lang w:eastAsia="ru-RU"/>
        </w:rPr>
        <w:t> к настоящим Методическим рекомендациям приведена типовая декларация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w:t>
      </w:r>
      <w:r w:rsidRPr="00F81972">
        <w:rPr>
          <w:rFonts w:ascii="Arial" w:eastAsia="Times New Roman" w:hAnsi="Arial" w:cs="Arial"/>
          <w:b/>
          <w:bCs/>
          <w:color w:val="000000"/>
          <w:sz w:val="18"/>
          <w:szCs w:val="18"/>
          <w:lang w:eastAsia="ru-RU"/>
        </w:rPr>
        <w:lastRenderedPageBreak/>
        <w:t xml:space="preserve">работы организация может </w:t>
      </w:r>
      <w:proofErr w:type="spellStart"/>
      <w:r w:rsidRPr="00F81972">
        <w:rPr>
          <w:rFonts w:ascii="Arial" w:eastAsia="Times New Roman" w:hAnsi="Arial" w:cs="Arial"/>
          <w:b/>
          <w:bCs/>
          <w:color w:val="000000"/>
          <w:sz w:val="18"/>
          <w:szCs w:val="18"/>
          <w:lang w:eastAsia="ru-RU"/>
        </w:rPr>
        <w:t>придти</w:t>
      </w:r>
      <w:proofErr w:type="spellEnd"/>
      <w:r w:rsidRPr="00F81972">
        <w:rPr>
          <w:rFonts w:ascii="Arial" w:eastAsia="Times New Roman" w:hAnsi="Arial" w:cs="Arial"/>
          <w:b/>
          <w:bCs/>
          <w:color w:val="000000"/>
          <w:sz w:val="18"/>
          <w:szCs w:val="18"/>
          <w:lang w:eastAsia="ru-RU"/>
        </w:rP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proofErr w:type="spellStart"/>
      <w:r w:rsidRPr="00F81972">
        <w:rPr>
          <w:rFonts w:ascii="Arial" w:eastAsia="Times New Roman" w:hAnsi="Arial" w:cs="Arial"/>
          <w:b/>
          <w:bCs/>
          <w:color w:val="000000"/>
          <w:sz w:val="18"/>
          <w:szCs w:val="18"/>
          <w:lang w:eastAsia="ru-RU"/>
        </w:rPr>
        <w:t>придти</w:t>
      </w:r>
      <w:proofErr w:type="spellEnd"/>
      <w:r w:rsidRPr="00F81972">
        <w:rPr>
          <w:rFonts w:ascii="Arial" w:eastAsia="Times New Roman" w:hAnsi="Arial" w:cs="Arial"/>
          <w:b/>
          <w:bCs/>
          <w:color w:val="000000"/>
          <w:sz w:val="18"/>
          <w:szCs w:val="18"/>
          <w:lang w:eastAsia="ru-RU"/>
        </w:rPr>
        <w:t xml:space="preserve"> к выводу, что конфликт интересов имеет место, и использовать различные способы его разрешения, например:</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ограничение доступа работника к конкретной информации, которая может затрагивать личные интересы работника;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пересмотр и изменение функциональных обязанностей работника;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временное отстранение работника от должности, если его личные интересы входят в противоречие с функциональными обязанностями;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перевод работника на должность, предусматривающую выполнение функциональных обязанностей, не связанных с конфликтом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передача работником принадлежащего ему имущества, являющегося основой возникновения конфликта интересов, в доверительное управление;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отказ работника от своего личного интереса, порождающего конфликт с интересами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увольнение работника из организации по инициативе работника;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Определение лиц, ответственных за прием сведений о возникшем конфликте интересов и рассмотрение этих сведений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5. Разработка и внедрение в практику стандартов и процедур, направленных на обеспечение добросовестной работы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соблюдение высоких этических стандартов поведения;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lastRenderedPageBreak/>
        <w:t>- поддержание высоких стандартов профессиональной деятельности;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следование лучшим практикам корпоративного управления;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создание и поддержание атмосферы доверия и взаимного уважения;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следование принципу добросовестной конкуренции;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следование принципу социальной ответственности бизнеса;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соблюдение законности и принятых на себя договорных обязательств;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соблюдение принципов объективности и честности при принятии кадровых решений.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rsidRPr="00F81972">
        <w:rPr>
          <w:rFonts w:ascii="Arial" w:eastAsia="Times New Roman" w:hAnsi="Arial" w:cs="Arial"/>
          <w:b/>
          <w:bCs/>
          <w:color w:val="000000"/>
          <w:sz w:val="18"/>
          <w:szCs w:val="18"/>
          <w:lang w:eastAsia="ru-RU"/>
        </w:rPr>
        <w:t>продвижения</w:t>
      </w:r>
      <w:proofErr w:type="gramEnd"/>
      <w:r w:rsidRPr="00F81972">
        <w:rPr>
          <w:rFonts w:ascii="Arial" w:eastAsia="Times New Roman" w:hAnsi="Arial" w:cs="Arial"/>
          <w:b/>
          <w:bCs/>
          <w:color w:val="000000"/>
          <w:sz w:val="18"/>
          <w:szCs w:val="18"/>
          <w:lang w:eastAsia="ru-RU"/>
        </w:rPr>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6. Консультирование и обучение работников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При организации </w:t>
      </w:r>
      <w:proofErr w:type="gramStart"/>
      <w:r w:rsidRPr="00F81972">
        <w:rPr>
          <w:rFonts w:ascii="Arial" w:eastAsia="Times New Roman" w:hAnsi="Arial" w:cs="Arial"/>
          <w:b/>
          <w:bCs/>
          <w:color w:val="000000"/>
          <w:sz w:val="18"/>
          <w:szCs w:val="18"/>
          <w:lang w:eastAsia="ru-RU"/>
        </w:rPr>
        <w:t>обучения работников по вопросам</w:t>
      </w:r>
      <w:proofErr w:type="gramEnd"/>
      <w:r w:rsidRPr="00F81972">
        <w:rPr>
          <w:rFonts w:ascii="Arial" w:eastAsia="Times New Roman" w:hAnsi="Arial" w:cs="Arial"/>
          <w:b/>
          <w:bCs/>
          <w:color w:val="000000"/>
          <w:sz w:val="18"/>
          <w:szCs w:val="18"/>
          <w:lang w:eastAsia="ru-RU"/>
        </w:rP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Цели и задачи обучения определяют тематику и форму занятий. Обучение может, в частности, проводится по следующей тематике: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коррупция в государственном и частном секторах экономики (теоретическая);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юридическая ответственность за совершение коррупционных правонарушений;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sidRPr="00F81972">
        <w:rPr>
          <w:rFonts w:ascii="Arial" w:eastAsia="Times New Roman" w:hAnsi="Arial" w:cs="Arial"/>
          <w:b/>
          <w:bCs/>
          <w:color w:val="000000"/>
          <w:sz w:val="18"/>
          <w:szCs w:val="18"/>
          <w:lang w:eastAsia="ru-RU"/>
        </w:rPr>
        <w:t>прикладная</w:t>
      </w:r>
      <w:proofErr w:type="gramEnd"/>
      <w:r w:rsidRPr="00F81972">
        <w:rPr>
          <w:rFonts w:ascii="Arial" w:eastAsia="Times New Roman" w:hAnsi="Arial" w:cs="Arial"/>
          <w:b/>
          <w:bCs/>
          <w:color w:val="000000"/>
          <w:sz w:val="18"/>
          <w:szCs w:val="18"/>
          <w:lang w:eastAsia="ru-RU"/>
        </w:rPr>
        <w:t>);</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выявление и разрешение конфликта интересов при выполнении трудовых обязанностей (</w:t>
      </w:r>
      <w:proofErr w:type="gramStart"/>
      <w:r w:rsidRPr="00F81972">
        <w:rPr>
          <w:rFonts w:ascii="Arial" w:eastAsia="Times New Roman" w:hAnsi="Arial" w:cs="Arial"/>
          <w:b/>
          <w:bCs/>
          <w:color w:val="000000"/>
          <w:sz w:val="18"/>
          <w:szCs w:val="18"/>
          <w:lang w:eastAsia="ru-RU"/>
        </w:rPr>
        <w:t>прикладная</w:t>
      </w:r>
      <w:proofErr w:type="gramEnd"/>
      <w:r w:rsidRPr="00F81972">
        <w:rPr>
          <w:rFonts w:ascii="Arial" w:eastAsia="Times New Roman" w:hAnsi="Arial" w:cs="Arial"/>
          <w:b/>
          <w:bCs/>
          <w:color w:val="000000"/>
          <w:sz w:val="18"/>
          <w:szCs w:val="18"/>
          <w:lang w:eastAsia="ru-RU"/>
        </w:rPr>
        <w:t>);</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взаимодействие с правоохранительными органами по вопросам профилактики и противодействия коррупции (</w:t>
      </w:r>
      <w:proofErr w:type="gramStart"/>
      <w:r w:rsidRPr="00F81972">
        <w:rPr>
          <w:rFonts w:ascii="Arial" w:eastAsia="Times New Roman" w:hAnsi="Arial" w:cs="Arial"/>
          <w:b/>
          <w:bCs/>
          <w:color w:val="000000"/>
          <w:sz w:val="18"/>
          <w:szCs w:val="18"/>
          <w:lang w:eastAsia="ru-RU"/>
        </w:rPr>
        <w:t>прикладная</w:t>
      </w:r>
      <w:proofErr w:type="gramEnd"/>
      <w:r w:rsidRPr="00F81972">
        <w:rPr>
          <w:rFonts w:ascii="Arial" w:eastAsia="Times New Roman" w:hAnsi="Arial" w:cs="Arial"/>
          <w:b/>
          <w:bCs/>
          <w:color w:val="000000"/>
          <w:sz w:val="18"/>
          <w:szCs w:val="18"/>
          <w:lang w:eastAsia="ru-RU"/>
        </w:rPr>
        <w:t>).</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При организации обучения следует учитывать категорию обучаемых лиц. Стандартно выделяются следующие группы </w:t>
      </w:r>
      <w:proofErr w:type="gramStart"/>
      <w:r w:rsidRPr="00F81972">
        <w:rPr>
          <w:rFonts w:ascii="Arial" w:eastAsia="Times New Roman" w:hAnsi="Arial" w:cs="Arial"/>
          <w:b/>
          <w:bCs/>
          <w:color w:val="000000"/>
          <w:sz w:val="18"/>
          <w:szCs w:val="18"/>
          <w:lang w:eastAsia="ru-RU"/>
        </w:rPr>
        <w:t>обучаемых</w:t>
      </w:r>
      <w:proofErr w:type="gramEnd"/>
      <w:r w:rsidRPr="00F81972">
        <w:rPr>
          <w:rFonts w:ascii="Arial" w:eastAsia="Times New Roman" w:hAnsi="Arial" w:cs="Arial"/>
          <w:b/>
          <w:bCs/>
          <w:color w:val="000000"/>
          <w:sz w:val="18"/>
          <w:szCs w:val="18"/>
          <w:lang w:eastAsia="ru-RU"/>
        </w:rPr>
        <w:t>: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зависимости от времени проведения можно выделить следующие виды обучения: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 </w:t>
      </w:r>
      <w:proofErr w:type="gramStart"/>
      <w:r w:rsidRPr="00F81972">
        <w:rPr>
          <w:rFonts w:ascii="Arial" w:eastAsia="Times New Roman" w:hAnsi="Arial" w:cs="Arial"/>
          <w:b/>
          <w:bCs/>
          <w:color w:val="000000"/>
          <w:sz w:val="18"/>
          <w:szCs w:val="18"/>
          <w:lang w:eastAsia="ru-RU"/>
        </w:rPr>
        <w:t>обучение по вопросам</w:t>
      </w:r>
      <w:proofErr w:type="gramEnd"/>
      <w:r w:rsidRPr="00F81972">
        <w:rPr>
          <w:rFonts w:ascii="Arial" w:eastAsia="Times New Roman" w:hAnsi="Arial" w:cs="Arial"/>
          <w:b/>
          <w:bCs/>
          <w:color w:val="000000"/>
          <w:sz w:val="18"/>
          <w:szCs w:val="18"/>
          <w:lang w:eastAsia="ru-RU"/>
        </w:rPr>
        <w:t xml:space="preserve"> профилактики и противодействия коррупции непосредственно после приема на работу;</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7. Внутренний контроль и аудит</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hyperlink r:id="rId138" w:anchor="block_19" w:history="1">
        <w:r w:rsidRPr="00F81972">
          <w:rPr>
            <w:rFonts w:ascii="Arial" w:eastAsia="Times New Roman" w:hAnsi="Arial" w:cs="Arial"/>
            <w:b/>
            <w:bCs/>
            <w:color w:val="3272C0"/>
            <w:sz w:val="18"/>
            <w:szCs w:val="18"/>
            <w:lang w:eastAsia="ru-RU"/>
          </w:rPr>
          <w:t>Федеральным законом</w:t>
        </w:r>
      </w:hyperlink>
      <w:r w:rsidRPr="00F81972">
        <w:rPr>
          <w:rFonts w:ascii="Arial" w:eastAsia="Times New Roman" w:hAnsi="Arial" w:cs="Arial"/>
          <w:b/>
          <w:bCs/>
          <w:color w:val="000000"/>
          <w:sz w:val="18"/>
          <w:szCs w:val="18"/>
          <w:lang w:eastAsia="ru-RU"/>
        </w:rPr>
        <w:t xml:space="preserve"> от 6 декабря 2011 г. N 402-ФЗ "О бухгалтерском учете" установлена обязанность для всех организаций </w:t>
      </w:r>
      <w:proofErr w:type="gramStart"/>
      <w:r w:rsidRPr="00F81972">
        <w:rPr>
          <w:rFonts w:ascii="Arial" w:eastAsia="Times New Roman" w:hAnsi="Arial" w:cs="Arial"/>
          <w:b/>
          <w:bCs/>
          <w:color w:val="000000"/>
          <w:sz w:val="18"/>
          <w:szCs w:val="18"/>
          <w:lang w:eastAsia="ru-RU"/>
        </w:rPr>
        <w:t>осуществлять</w:t>
      </w:r>
      <w:proofErr w:type="gramEnd"/>
      <w:r w:rsidRPr="00F81972">
        <w:rPr>
          <w:rFonts w:ascii="Arial" w:eastAsia="Times New Roman" w:hAnsi="Arial" w:cs="Arial"/>
          <w:b/>
          <w:bCs/>
          <w:color w:val="000000"/>
          <w:sz w:val="18"/>
          <w:szCs w:val="18"/>
          <w:lang w:eastAsia="ru-RU"/>
        </w:rPr>
        <w:t xml:space="preserve"> внутренний контроль хозяйственных операций, а для организаций, бухгалтерская отчетность которых подлежит обязательному аудиту, также </w:t>
      </w:r>
      <w:r w:rsidRPr="00F81972">
        <w:rPr>
          <w:rFonts w:ascii="Arial" w:eastAsia="Times New Roman" w:hAnsi="Arial" w:cs="Arial"/>
          <w:b/>
          <w:bCs/>
          <w:color w:val="000000"/>
          <w:sz w:val="18"/>
          <w:szCs w:val="18"/>
          <w:lang w:eastAsia="ru-RU"/>
        </w:rPr>
        <w:lastRenderedPageBreak/>
        <w:t>обязанность организовать внутренний контроль ведения бухгалтерского учета и составления бухгалтерской отчетности.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контроль документирования операций хозяйственной деятельности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проверка экономической обоснованности осуществляемых операций в сферах коррупционного риска.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r:id="rId139" w:anchor="block_10" w:history="1">
        <w:r w:rsidRPr="00F81972">
          <w:rPr>
            <w:rFonts w:ascii="Arial" w:eastAsia="Times New Roman" w:hAnsi="Arial" w:cs="Arial"/>
            <w:b/>
            <w:bCs/>
            <w:color w:val="3272C0"/>
            <w:sz w:val="18"/>
            <w:szCs w:val="18"/>
            <w:lang w:eastAsia="ru-RU"/>
          </w:rPr>
          <w:t>Таблице 1</w:t>
        </w:r>
      </w:hyperlink>
      <w:r w:rsidRPr="00F81972">
        <w:rPr>
          <w:rFonts w:ascii="Arial" w:eastAsia="Times New Roman" w:hAnsi="Arial" w:cs="Arial"/>
          <w:b/>
          <w:bCs/>
          <w:color w:val="000000"/>
          <w:sz w:val="18"/>
          <w:szCs w:val="18"/>
          <w:lang w:eastAsia="ru-RU"/>
        </w:rP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Контроль документирования операций хозяйственной </w:t>
      </w:r>
      <w:proofErr w:type="gramStart"/>
      <w:r w:rsidRPr="00F81972">
        <w:rPr>
          <w:rFonts w:ascii="Arial" w:eastAsia="Times New Roman" w:hAnsi="Arial" w:cs="Arial"/>
          <w:b/>
          <w:bCs/>
          <w:color w:val="000000"/>
          <w:sz w:val="18"/>
          <w:szCs w:val="18"/>
          <w:lang w:eastAsia="ru-RU"/>
        </w:rPr>
        <w:t>деятельности</w:t>
      </w:r>
      <w:proofErr w:type="gramEnd"/>
      <w:r w:rsidRPr="00F81972">
        <w:rPr>
          <w:rFonts w:ascii="Arial" w:eastAsia="Times New Roman" w:hAnsi="Arial" w:cs="Arial"/>
          <w:b/>
          <w:bCs/>
          <w:color w:val="000000"/>
          <w:sz w:val="18"/>
          <w:szCs w:val="18"/>
          <w:lang w:eastAsia="ru-RU"/>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оплата услуг, характер которых не определен либо вызывает сомнения;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 закупки или продажи по ценам, значительно отличающимся от </w:t>
      </w:r>
      <w:proofErr w:type="gramStart"/>
      <w:r w:rsidRPr="00F81972">
        <w:rPr>
          <w:rFonts w:ascii="Arial" w:eastAsia="Times New Roman" w:hAnsi="Arial" w:cs="Arial"/>
          <w:b/>
          <w:bCs/>
          <w:color w:val="000000"/>
          <w:sz w:val="18"/>
          <w:szCs w:val="18"/>
          <w:lang w:eastAsia="ru-RU"/>
        </w:rPr>
        <w:t>рыночных</w:t>
      </w:r>
      <w:proofErr w:type="gramEnd"/>
      <w:r w:rsidRPr="00F81972">
        <w:rPr>
          <w:rFonts w:ascii="Arial" w:eastAsia="Times New Roman" w:hAnsi="Arial" w:cs="Arial"/>
          <w:b/>
          <w:bCs/>
          <w:color w:val="000000"/>
          <w:sz w:val="18"/>
          <w:szCs w:val="18"/>
          <w:lang w:eastAsia="ru-RU"/>
        </w:rPr>
        <w:t>;</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сомнительные платежи наличными.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рамках проводимых антикоррупционных мероприятий руководству организац</w:t>
      </w:r>
      <w:proofErr w:type="gramStart"/>
      <w:r w:rsidRPr="00F81972">
        <w:rPr>
          <w:rFonts w:ascii="Arial" w:eastAsia="Times New Roman" w:hAnsi="Arial" w:cs="Arial"/>
          <w:b/>
          <w:bCs/>
          <w:color w:val="000000"/>
          <w:sz w:val="18"/>
          <w:szCs w:val="18"/>
          <w:lang w:eastAsia="ru-RU"/>
        </w:rPr>
        <w:t>ии и ее</w:t>
      </w:r>
      <w:proofErr w:type="gramEnd"/>
      <w:r w:rsidRPr="00F81972">
        <w:rPr>
          <w:rFonts w:ascii="Arial" w:eastAsia="Times New Roman" w:hAnsi="Arial" w:cs="Arial"/>
          <w:b/>
          <w:bCs/>
          <w:color w:val="000000"/>
          <w:sz w:val="18"/>
          <w:szCs w:val="18"/>
          <w:lang w:eastAsia="ru-RU"/>
        </w:rPr>
        <w:t xml:space="preserve">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приобретение, владение или использование имущества, если известно, что такое имущество представляет собой доходы от преступлений;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hyperlink r:id="rId140" w:history="1">
        <w:r w:rsidRPr="00F81972">
          <w:rPr>
            <w:rFonts w:ascii="Arial" w:eastAsia="Times New Roman" w:hAnsi="Arial" w:cs="Arial"/>
            <w:b/>
            <w:bCs/>
            <w:color w:val="3272C0"/>
            <w:sz w:val="18"/>
            <w:szCs w:val="18"/>
            <w:lang w:eastAsia="ru-RU"/>
          </w:rPr>
          <w:t>Федеральным законом</w:t>
        </w:r>
      </w:hyperlink>
      <w:r w:rsidRPr="00F81972">
        <w:rPr>
          <w:rFonts w:ascii="Arial" w:eastAsia="Times New Roman" w:hAnsi="Arial" w:cs="Arial"/>
          <w:b/>
          <w:bCs/>
          <w:color w:val="000000"/>
          <w:sz w:val="18"/>
          <w:szCs w:val="18"/>
          <w:lang w:eastAsia="ru-RU"/>
        </w:rP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rsidRPr="00F81972">
        <w:rPr>
          <w:rFonts w:ascii="Arial" w:eastAsia="Times New Roman" w:hAnsi="Arial" w:cs="Arial"/>
          <w:b/>
          <w:bCs/>
          <w:color w:val="000000"/>
          <w:sz w:val="18"/>
          <w:szCs w:val="18"/>
          <w:lang w:eastAsia="ru-RU"/>
        </w:rPr>
        <w:t>бенифициаров</w:t>
      </w:r>
      <w:proofErr w:type="spellEnd"/>
      <w:r w:rsidRPr="00F81972">
        <w:rPr>
          <w:rFonts w:ascii="Arial" w:eastAsia="Times New Roman" w:hAnsi="Arial" w:cs="Arial"/>
          <w:b/>
          <w:bCs/>
          <w:color w:val="000000"/>
          <w:sz w:val="18"/>
          <w:szCs w:val="18"/>
          <w:lang w:eastAsia="ru-RU"/>
        </w:rP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8. Принятие мер по предупреждению коррупции при взаимодействии с организациями-контрагентами и в зависимых организациях</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w:t>
      </w:r>
      <w:r w:rsidRPr="00F81972">
        <w:rPr>
          <w:rFonts w:ascii="Arial" w:eastAsia="Times New Roman" w:hAnsi="Arial" w:cs="Arial"/>
          <w:b/>
          <w:bCs/>
          <w:color w:val="000000"/>
          <w:sz w:val="18"/>
          <w:szCs w:val="18"/>
          <w:lang w:eastAsia="ru-RU"/>
        </w:rPr>
        <w:lastRenderedPageBreak/>
        <w:t>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9. Взаимодействие с государственными органами, осуществляющими контрольно-надзорные функции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Получение подарков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частности, ограничения установлены в отношении возможности получения государственными служащими подарков. </w:t>
      </w:r>
      <w:hyperlink r:id="rId141" w:anchor="block_575" w:history="1">
        <w:r w:rsidRPr="00F81972">
          <w:rPr>
            <w:rFonts w:ascii="Arial" w:eastAsia="Times New Roman" w:hAnsi="Arial" w:cs="Arial"/>
            <w:b/>
            <w:bCs/>
            <w:color w:val="3272C0"/>
            <w:sz w:val="18"/>
            <w:szCs w:val="18"/>
            <w:lang w:eastAsia="ru-RU"/>
          </w:rPr>
          <w:t>Статья 575</w:t>
        </w:r>
      </w:hyperlink>
      <w:r w:rsidRPr="00F81972">
        <w:rPr>
          <w:rFonts w:ascii="Arial" w:eastAsia="Times New Roman" w:hAnsi="Arial" w:cs="Arial"/>
          <w:b/>
          <w:bCs/>
          <w:color w:val="000000"/>
          <w:sz w:val="18"/>
          <w:szCs w:val="18"/>
          <w:lang w:eastAsia="ru-RU"/>
        </w:rPr>
        <w:t>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Еще более жесткий запрет действует в отношении гражданских служащих. В соответствии со </w:t>
      </w:r>
      <w:hyperlink r:id="rId142" w:anchor="block_17" w:history="1">
        <w:r w:rsidRPr="00F81972">
          <w:rPr>
            <w:rFonts w:ascii="Arial" w:eastAsia="Times New Roman" w:hAnsi="Arial" w:cs="Arial"/>
            <w:b/>
            <w:bCs/>
            <w:color w:val="3272C0"/>
            <w:sz w:val="18"/>
            <w:szCs w:val="18"/>
            <w:lang w:eastAsia="ru-RU"/>
          </w:rPr>
          <w:t>статьей 17</w:t>
        </w:r>
      </w:hyperlink>
      <w:r w:rsidRPr="00F81972">
        <w:rPr>
          <w:rFonts w:ascii="Arial" w:eastAsia="Times New Roman" w:hAnsi="Arial" w:cs="Arial"/>
          <w:b/>
          <w:bCs/>
          <w:color w:val="000000"/>
          <w:sz w:val="18"/>
          <w:szCs w:val="18"/>
          <w:lang w:eastAsia="ru-RU"/>
        </w:rPr>
        <w:t>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w:t>
      </w:r>
      <w:proofErr w:type="gramStart"/>
      <w:r w:rsidRPr="00F81972">
        <w:rPr>
          <w:rFonts w:ascii="Arial" w:eastAsia="Times New Roman" w:hAnsi="Arial" w:cs="Arial"/>
          <w:b/>
          <w:bCs/>
          <w:color w:val="000000"/>
          <w:sz w:val="18"/>
          <w:szCs w:val="18"/>
          <w:lang w:eastAsia="ru-RU"/>
        </w:rPr>
        <w:t>ии и ее</w:t>
      </w:r>
      <w:proofErr w:type="gramEnd"/>
      <w:r w:rsidRPr="00F81972">
        <w:rPr>
          <w:rFonts w:ascii="Arial" w:eastAsia="Times New Roman" w:hAnsi="Arial" w:cs="Arial"/>
          <w:b/>
          <w:bCs/>
          <w:color w:val="000000"/>
          <w:sz w:val="18"/>
          <w:szCs w:val="18"/>
          <w:lang w:eastAsia="ru-RU"/>
        </w:rPr>
        <w:t xml:space="preserve"> представителей.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При этом следует учитывать, что в соответствии со </w:t>
      </w:r>
      <w:hyperlink r:id="rId143" w:anchor="block_1928" w:history="1">
        <w:r w:rsidRPr="00F81972">
          <w:rPr>
            <w:rFonts w:ascii="Arial" w:eastAsia="Times New Roman" w:hAnsi="Arial" w:cs="Arial"/>
            <w:b/>
            <w:bCs/>
            <w:color w:val="3272C0"/>
            <w:sz w:val="18"/>
            <w:szCs w:val="18"/>
            <w:lang w:eastAsia="ru-RU"/>
          </w:rPr>
          <w:t>статьей 19.28</w:t>
        </w:r>
      </w:hyperlink>
      <w:r w:rsidRPr="00F81972">
        <w:rPr>
          <w:rFonts w:ascii="Arial" w:eastAsia="Times New Roman" w:hAnsi="Arial" w:cs="Arial"/>
          <w:b/>
          <w:bCs/>
          <w:color w:val="000000"/>
          <w:sz w:val="18"/>
          <w:szCs w:val="18"/>
          <w:lang w:eastAsia="ru-RU"/>
        </w:rPr>
        <w:t>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w:t>
      </w:r>
      <w:proofErr w:type="gramEnd"/>
      <w:r w:rsidRPr="00F81972">
        <w:rPr>
          <w:rFonts w:ascii="Arial" w:eastAsia="Times New Roman" w:hAnsi="Arial" w:cs="Arial"/>
          <w:b/>
          <w:bCs/>
          <w:color w:val="000000"/>
          <w:sz w:val="18"/>
          <w:szCs w:val="18"/>
          <w:lang w:eastAsia="ru-RU"/>
        </w:rPr>
        <w:t xml:space="preserve"> (бездействие), </w:t>
      </w:r>
      <w:proofErr w:type="gramStart"/>
      <w:r w:rsidRPr="00F81972">
        <w:rPr>
          <w:rFonts w:ascii="Arial" w:eastAsia="Times New Roman" w:hAnsi="Arial" w:cs="Arial"/>
          <w:b/>
          <w:bCs/>
          <w:color w:val="000000"/>
          <w:sz w:val="18"/>
          <w:szCs w:val="18"/>
          <w:lang w:eastAsia="ru-RU"/>
        </w:rPr>
        <w:t>связанного</w:t>
      </w:r>
      <w:proofErr w:type="gramEnd"/>
      <w:r w:rsidRPr="00F81972">
        <w:rPr>
          <w:rFonts w:ascii="Arial" w:eastAsia="Times New Roman" w:hAnsi="Arial" w:cs="Arial"/>
          <w:b/>
          <w:bCs/>
          <w:color w:val="000000"/>
          <w:sz w:val="18"/>
          <w:szCs w:val="18"/>
          <w:lang w:eastAsia="ru-RU"/>
        </w:rPr>
        <w:t xml:space="preserve"> с занимаемым ими служебным положением.</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Предотвращение конфликта интересов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lastRenderedPageBreak/>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w:t>
      </w:r>
      <w:proofErr w:type="gramStart"/>
      <w:r w:rsidRPr="00F81972">
        <w:rPr>
          <w:rFonts w:ascii="Arial" w:eastAsia="Times New Roman" w:hAnsi="Arial" w:cs="Arial"/>
          <w:b/>
          <w:bCs/>
          <w:color w:val="000000"/>
          <w:sz w:val="18"/>
          <w:szCs w:val="18"/>
          <w:lang w:eastAsia="ru-RU"/>
        </w:rPr>
        <w:t>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w:t>
      </w:r>
      <w:proofErr w:type="gramEnd"/>
      <w:r w:rsidRPr="00F81972">
        <w:rPr>
          <w:rFonts w:ascii="Arial" w:eastAsia="Times New Roman" w:hAnsi="Arial" w:cs="Arial"/>
          <w:b/>
          <w:bCs/>
          <w:color w:val="000000"/>
          <w:sz w:val="18"/>
          <w:szCs w:val="18"/>
          <w:lang w:eastAsia="ru-RU"/>
        </w:rPr>
        <w:t xml:space="preserve"> государства.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 </w:t>
      </w:r>
      <w:hyperlink r:id="rId144" w:anchor="block_22222" w:history="1">
        <w:r w:rsidRPr="00F81972">
          <w:rPr>
            <w:rFonts w:ascii="Arial" w:eastAsia="Times New Roman" w:hAnsi="Arial" w:cs="Arial"/>
            <w:b/>
            <w:bCs/>
            <w:color w:val="3272C0"/>
            <w:sz w:val="18"/>
            <w:szCs w:val="18"/>
            <w:lang w:eastAsia="ru-RU"/>
          </w:rPr>
          <w:t>**</w:t>
        </w:r>
      </w:hyperlink>
      <w:r w:rsidRPr="00F81972">
        <w:rPr>
          <w:rFonts w:ascii="Arial" w:eastAsia="Times New Roman" w:hAnsi="Arial" w:cs="Arial"/>
          <w:b/>
          <w:bCs/>
          <w:color w:val="000000"/>
          <w:sz w:val="18"/>
          <w:szCs w:val="18"/>
          <w:lang w:eastAsia="ru-RU"/>
        </w:rPr>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roofErr w:type="gramEnd"/>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2. При нарушении государственными служащими требований к их служебному поведению, при возникновении ситуаций </w:t>
      </w:r>
      <w:proofErr w:type="spellStart"/>
      <w:r w:rsidRPr="00F81972">
        <w:rPr>
          <w:rFonts w:ascii="Arial" w:eastAsia="Times New Roman" w:hAnsi="Arial" w:cs="Arial"/>
          <w:b/>
          <w:bCs/>
          <w:color w:val="000000"/>
          <w:sz w:val="18"/>
          <w:szCs w:val="18"/>
          <w:lang w:eastAsia="ru-RU"/>
        </w:rPr>
        <w:t>испрашивания</w:t>
      </w:r>
      <w:proofErr w:type="spellEnd"/>
      <w:r w:rsidRPr="00F81972">
        <w:rPr>
          <w:rFonts w:ascii="Arial" w:eastAsia="Times New Roman" w:hAnsi="Arial" w:cs="Arial"/>
          <w:b/>
          <w:bCs/>
          <w:color w:val="000000"/>
          <w:sz w:val="18"/>
          <w:szCs w:val="18"/>
          <w:lang w:eastAsia="ru-RU"/>
        </w:rPr>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w:t>
      </w:r>
      <w:proofErr w:type="spellStart"/>
      <w:r w:rsidRPr="00F81972">
        <w:rPr>
          <w:rFonts w:ascii="Arial" w:eastAsia="Times New Roman" w:hAnsi="Arial" w:cs="Arial"/>
          <w:b/>
          <w:bCs/>
          <w:color w:val="000000"/>
          <w:sz w:val="18"/>
          <w:szCs w:val="18"/>
          <w:lang w:eastAsia="ru-RU"/>
        </w:rPr>
        <w:t>испрашивания</w:t>
      </w:r>
      <w:proofErr w:type="spellEnd"/>
      <w:r w:rsidRPr="00F81972">
        <w:rPr>
          <w:rFonts w:ascii="Arial" w:eastAsia="Times New Roman" w:hAnsi="Arial" w:cs="Arial"/>
          <w:b/>
          <w:bCs/>
          <w:color w:val="000000"/>
          <w:sz w:val="18"/>
          <w:szCs w:val="18"/>
          <w:lang w:eastAsia="ru-RU"/>
        </w:rPr>
        <w:t xml:space="preserve"> или вымогательства взятки организация также может обратиться непосредственно в правоохранительные органы.</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10. Сотрудничество с правоохранительными органами в сфере противодействия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Сотрудничество с правоохранительными органами является важным показателем действительной приверженности </w:t>
      </w:r>
      <w:proofErr w:type="gramStart"/>
      <w:r w:rsidRPr="00F81972">
        <w:rPr>
          <w:rFonts w:ascii="Arial" w:eastAsia="Times New Roman" w:hAnsi="Arial" w:cs="Arial"/>
          <w:b/>
          <w:bCs/>
          <w:color w:val="000000"/>
          <w:sz w:val="18"/>
          <w:szCs w:val="18"/>
          <w:lang w:eastAsia="ru-RU"/>
        </w:rPr>
        <w:t>организации</w:t>
      </w:r>
      <w:proofErr w:type="gramEnd"/>
      <w:r w:rsidRPr="00F81972">
        <w:rPr>
          <w:rFonts w:ascii="Arial" w:eastAsia="Times New Roman" w:hAnsi="Arial" w:cs="Arial"/>
          <w:b/>
          <w:bCs/>
          <w:color w:val="000000"/>
          <w:sz w:val="18"/>
          <w:szCs w:val="18"/>
          <w:lang w:eastAsia="ru-RU"/>
        </w:rPr>
        <w:t xml:space="preserve"> декларируемым антикоррупционным стандартам поведения. Данное сотрудничество может осуществляться в различных формах.</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proofErr w:type="gramStart"/>
      <w:r w:rsidRPr="00F81972">
        <w:rPr>
          <w:rFonts w:ascii="Arial" w:eastAsia="Times New Roman" w:hAnsi="Arial" w:cs="Arial"/>
          <w:b/>
          <w:bCs/>
          <w:color w:val="000000"/>
          <w:sz w:val="18"/>
          <w:szCs w:val="18"/>
          <w:lang w:eastAsia="ru-RU"/>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Сотрудничество с правоохранительными органами также может проявляться в форме:</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lastRenderedPageBreak/>
        <w:t>Руководству организац</w:t>
      </w:r>
      <w:proofErr w:type="gramStart"/>
      <w:r w:rsidRPr="00F81972">
        <w:rPr>
          <w:rFonts w:ascii="Arial" w:eastAsia="Times New Roman" w:hAnsi="Arial" w:cs="Arial"/>
          <w:b/>
          <w:bCs/>
          <w:color w:val="000000"/>
          <w:sz w:val="18"/>
          <w:szCs w:val="18"/>
          <w:lang w:eastAsia="ru-RU"/>
        </w:rPr>
        <w:t>ии и ее</w:t>
      </w:r>
      <w:proofErr w:type="gramEnd"/>
      <w:r w:rsidRPr="00F81972">
        <w:rPr>
          <w:rFonts w:ascii="Arial" w:eastAsia="Times New Roman" w:hAnsi="Arial" w:cs="Arial"/>
          <w:b/>
          <w:bCs/>
          <w:color w:val="000000"/>
          <w:sz w:val="18"/>
          <w:szCs w:val="18"/>
          <w:lang w:eastAsia="ru-RU"/>
        </w:rP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11. Участие в коллективных инициативах по противодействию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br/>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В качестве совместных действий антикоррупционной направленности рекомендуется участие в следующих мероприятиях:</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присоединение к </w:t>
      </w:r>
      <w:hyperlink r:id="rId145" w:anchor="block_5000" w:history="1">
        <w:r w:rsidRPr="00F81972">
          <w:rPr>
            <w:rFonts w:ascii="Arial" w:eastAsia="Times New Roman" w:hAnsi="Arial" w:cs="Arial"/>
            <w:b/>
            <w:bCs/>
            <w:color w:val="3272C0"/>
            <w:sz w:val="18"/>
            <w:szCs w:val="18"/>
            <w:lang w:eastAsia="ru-RU"/>
          </w:rPr>
          <w:t>Антикоррупционной хартии</w:t>
        </w:r>
      </w:hyperlink>
      <w:r w:rsidRPr="00F81972">
        <w:rPr>
          <w:rFonts w:ascii="Arial" w:eastAsia="Times New Roman" w:hAnsi="Arial" w:cs="Arial"/>
          <w:b/>
          <w:bCs/>
          <w:color w:val="000000"/>
          <w:sz w:val="18"/>
          <w:szCs w:val="18"/>
          <w:lang w:eastAsia="ru-RU"/>
        </w:rPr>
        <w:t> российского бизнеса </w:t>
      </w:r>
      <w:hyperlink r:id="rId146" w:anchor="block_222" w:history="1">
        <w:r w:rsidRPr="00F81972">
          <w:rPr>
            <w:rFonts w:ascii="Arial" w:eastAsia="Times New Roman" w:hAnsi="Arial" w:cs="Arial"/>
            <w:b/>
            <w:bCs/>
            <w:color w:val="3272C0"/>
            <w:sz w:val="18"/>
            <w:szCs w:val="18"/>
            <w:lang w:eastAsia="ru-RU"/>
          </w:rPr>
          <w:t>***;</w:t>
        </w:r>
      </w:hyperlink>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использование в совместных договорах стандартных антикоррупционных оговорок;</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 публичный отказ от </w:t>
      </w:r>
      <w:proofErr w:type="gramStart"/>
      <w:r w:rsidRPr="00F81972">
        <w:rPr>
          <w:rFonts w:ascii="Arial" w:eastAsia="Times New Roman" w:hAnsi="Arial" w:cs="Arial"/>
          <w:b/>
          <w:bCs/>
          <w:color w:val="000000"/>
          <w:sz w:val="18"/>
          <w:szCs w:val="18"/>
          <w:lang w:eastAsia="ru-RU"/>
        </w:rPr>
        <w:t>совместной</w:t>
      </w:r>
      <w:proofErr w:type="gramEnd"/>
      <w:r w:rsidRPr="00F81972">
        <w:rPr>
          <w:rFonts w:ascii="Arial" w:eastAsia="Times New Roman" w:hAnsi="Arial" w:cs="Arial"/>
          <w:b/>
          <w:bCs/>
          <w:color w:val="000000"/>
          <w:sz w:val="18"/>
          <w:szCs w:val="18"/>
          <w:lang w:eastAsia="ru-RU"/>
        </w:rPr>
        <w:t xml:space="preserve"> бизнес-деятельности с лицами (организациями), замешанными в коррупционных преступлениях;</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xml:space="preserve">- организация и проведение совместного </w:t>
      </w:r>
      <w:proofErr w:type="gramStart"/>
      <w:r w:rsidRPr="00F81972">
        <w:rPr>
          <w:rFonts w:ascii="Arial" w:eastAsia="Times New Roman" w:hAnsi="Arial" w:cs="Arial"/>
          <w:b/>
          <w:bCs/>
          <w:color w:val="000000"/>
          <w:sz w:val="18"/>
          <w:szCs w:val="18"/>
          <w:lang w:eastAsia="ru-RU"/>
        </w:rPr>
        <w:t>обучения по вопросам</w:t>
      </w:r>
      <w:proofErr w:type="gramEnd"/>
      <w:r w:rsidRPr="00F81972">
        <w:rPr>
          <w:rFonts w:ascii="Arial" w:eastAsia="Times New Roman" w:hAnsi="Arial" w:cs="Arial"/>
          <w:b/>
          <w:bCs/>
          <w:color w:val="000000"/>
          <w:sz w:val="18"/>
          <w:szCs w:val="18"/>
          <w:lang w:eastAsia="ru-RU"/>
        </w:rPr>
        <w:t xml:space="preserve"> профилактики и противодействия коррупции.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hyperlink r:id="rId147" w:anchor="block_5000" w:history="1">
        <w:r w:rsidRPr="00F81972">
          <w:rPr>
            <w:rFonts w:ascii="Arial" w:eastAsia="Times New Roman" w:hAnsi="Arial" w:cs="Arial"/>
            <w:b/>
            <w:bCs/>
            <w:color w:val="3272C0"/>
            <w:sz w:val="18"/>
            <w:szCs w:val="18"/>
            <w:lang w:eastAsia="ru-RU"/>
          </w:rPr>
          <w:t>Антикоррупционная хартия</w:t>
        </w:r>
      </w:hyperlink>
      <w:r w:rsidRPr="00F81972">
        <w:rPr>
          <w:rFonts w:ascii="Arial" w:eastAsia="Times New Roman" w:hAnsi="Arial" w:cs="Arial"/>
          <w:b/>
          <w:bCs/>
          <w:color w:val="000000"/>
          <w:sz w:val="18"/>
          <w:szCs w:val="18"/>
          <w:lang w:eastAsia="ru-RU"/>
        </w:rPr>
        <w:t>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хартии как напрямую, так и через объединения, членами которых они являются.</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На основе </w:t>
      </w:r>
      <w:hyperlink r:id="rId148" w:anchor="block_5000" w:history="1">
        <w:r w:rsidRPr="00F81972">
          <w:rPr>
            <w:rFonts w:ascii="Arial" w:eastAsia="Times New Roman" w:hAnsi="Arial" w:cs="Arial"/>
            <w:b/>
            <w:bCs/>
            <w:color w:val="3272C0"/>
            <w:sz w:val="18"/>
            <w:szCs w:val="18"/>
            <w:lang w:eastAsia="ru-RU"/>
          </w:rPr>
          <w:t>Антикоррупционной хартии</w:t>
        </w:r>
      </w:hyperlink>
      <w:r w:rsidRPr="00F81972">
        <w:rPr>
          <w:rFonts w:ascii="Arial" w:eastAsia="Times New Roman" w:hAnsi="Arial" w:cs="Arial"/>
          <w:b/>
          <w:bCs/>
          <w:color w:val="000000"/>
          <w:sz w:val="18"/>
          <w:szCs w:val="18"/>
          <w:lang w:eastAsia="ru-RU"/>
        </w:rPr>
        <w:t>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По вопросам профилактики и противодействия коррупции организации, в том числе могут взаимодействовать со следующими объединениями:</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Торгово-промышленной палатой Российской Федерац</w:t>
      </w:r>
      <w:proofErr w:type="gramStart"/>
      <w:r w:rsidRPr="00F81972">
        <w:rPr>
          <w:rFonts w:ascii="Arial" w:eastAsia="Times New Roman" w:hAnsi="Arial" w:cs="Arial"/>
          <w:b/>
          <w:bCs/>
          <w:color w:val="000000"/>
          <w:sz w:val="18"/>
          <w:szCs w:val="18"/>
          <w:lang w:eastAsia="ru-RU"/>
        </w:rPr>
        <w:t>ии и ее</w:t>
      </w:r>
      <w:proofErr w:type="gramEnd"/>
      <w:r w:rsidRPr="00F81972">
        <w:rPr>
          <w:rFonts w:ascii="Arial" w:eastAsia="Times New Roman" w:hAnsi="Arial" w:cs="Arial"/>
          <w:b/>
          <w:bCs/>
          <w:color w:val="000000"/>
          <w:sz w:val="18"/>
          <w:szCs w:val="18"/>
          <w:lang w:eastAsia="ru-RU"/>
        </w:rPr>
        <w:t xml:space="preserve"> региональными объединениями (www.tpprf.ru);</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Российским союзом промышленников и предпринимателей (www.rspp.ru);</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Общероссийской общественной организацией "Деловая Россия" (www.deloros.ru);</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Общероссийской общественной организации малого и среднего предпринимательства "ОПОРА РОССИИ" (www.opora.ru).</w:t>
      </w:r>
    </w:p>
    <w:p w:rsidR="00F81972" w:rsidRPr="00F81972" w:rsidRDefault="00F81972" w:rsidP="00F81972">
      <w:pPr>
        <w:spacing w:after="0" w:line="240" w:lineRule="auto"/>
        <w:rPr>
          <w:rFonts w:ascii="Arial" w:eastAsia="Times New Roman" w:hAnsi="Arial" w:cs="Arial"/>
          <w:b/>
          <w:bCs/>
          <w:color w:val="000000"/>
          <w:sz w:val="18"/>
          <w:szCs w:val="18"/>
          <w:lang w:eastAsia="ru-RU"/>
        </w:rPr>
      </w:pP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_____________________________</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w:t>
      </w:r>
      <w:hyperlink r:id="rId149" w:history="1">
        <w:r w:rsidRPr="00F81972">
          <w:rPr>
            <w:rFonts w:ascii="Arial" w:eastAsia="Times New Roman" w:hAnsi="Arial" w:cs="Arial"/>
            <w:b/>
            <w:bCs/>
            <w:color w:val="3272C0"/>
            <w:sz w:val="18"/>
            <w:szCs w:val="18"/>
            <w:lang w:eastAsia="ru-RU"/>
          </w:rPr>
          <w:t>Письмо</w:t>
        </w:r>
      </w:hyperlink>
      <w:r w:rsidRPr="00F81972">
        <w:rPr>
          <w:rFonts w:ascii="Arial" w:eastAsia="Times New Roman" w:hAnsi="Arial" w:cs="Arial"/>
          <w:b/>
          <w:bCs/>
          <w:color w:val="000000"/>
          <w:sz w:val="18"/>
          <w:szCs w:val="18"/>
          <w:lang w:eastAsia="ru-RU"/>
        </w:rPr>
        <w:t> </w:t>
      </w:r>
      <w:proofErr w:type="spellStart"/>
      <w:r w:rsidRPr="00F81972">
        <w:rPr>
          <w:rFonts w:ascii="Arial" w:eastAsia="Times New Roman" w:hAnsi="Arial" w:cs="Arial"/>
          <w:b/>
          <w:bCs/>
          <w:color w:val="000000"/>
          <w:sz w:val="18"/>
          <w:szCs w:val="18"/>
          <w:lang w:eastAsia="ru-RU"/>
        </w:rPr>
        <w:t>Минздравсоцразвития</w:t>
      </w:r>
      <w:proofErr w:type="spellEnd"/>
      <w:r w:rsidRPr="00F81972">
        <w:rPr>
          <w:rFonts w:ascii="Arial" w:eastAsia="Times New Roman" w:hAnsi="Arial" w:cs="Arial"/>
          <w:b/>
          <w:bCs/>
          <w:color w:val="000000"/>
          <w:sz w:val="18"/>
          <w:szCs w:val="18"/>
          <w:lang w:eastAsia="ru-RU"/>
        </w:rPr>
        <w:t xml:space="preserve"> России от 20 сентября 2010 г. N 7666-17 "О методических </w:t>
      </w:r>
      <w:proofErr w:type="gramStart"/>
      <w:r w:rsidRPr="00F81972">
        <w:rPr>
          <w:rFonts w:ascii="Arial" w:eastAsia="Times New Roman" w:hAnsi="Arial" w:cs="Arial"/>
          <w:b/>
          <w:bCs/>
          <w:color w:val="000000"/>
          <w:sz w:val="18"/>
          <w:szCs w:val="18"/>
          <w:lang w:eastAsia="ru-RU"/>
        </w:rPr>
        <w:t>рекомендациях</w:t>
      </w:r>
      <w:proofErr w:type="gramEnd"/>
      <w:r w:rsidRPr="00F81972">
        <w:rPr>
          <w:rFonts w:ascii="Arial" w:eastAsia="Times New Roman" w:hAnsi="Arial" w:cs="Arial"/>
          <w:b/>
          <w:bCs/>
          <w:color w:val="000000"/>
          <w:sz w:val="18"/>
          <w:szCs w:val="18"/>
          <w:lang w:eastAsia="ru-RU"/>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w:t>
      </w:r>
      <w:proofErr w:type="gramStart"/>
      <w:r w:rsidRPr="00F81972">
        <w:rPr>
          <w:rFonts w:ascii="Arial" w:eastAsia="Times New Roman" w:hAnsi="Arial" w:cs="Arial"/>
          <w:b/>
          <w:bCs/>
          <w:color w:val="000000"/>
          <w:sz w:val="18"/>
          <w:szCs w:val="18"/>
          <w:lang w:eastAsia="ru-RU"/>
        </w:rPr>
        <w:t>сайте</w:t>
      </w:r>
      <w:proofErr w:type="gramEnd"/>
      <w:r w:rsidRPr="00F81972">
        <w:rPr>
          <w:rFonts w:ascii="Arial" w:eastAsia="Times New Roman" w:hAnsi="Arial" w:cs="Arial"/>
          <w:b/>
          <w:bCs/>
          <w:color w:val="000000"/>
          <w:sz w:val="18"/>
          <w:szCs w:val="18"/>
          <w:lang w:eastAsia="ru-RU"/>
        </w:rPr>
        <w:t xml:space="preserve"> Минтруда России по адресу: http://www.rosmintrud.ru/ministry/programms/gossluzhba/antikorr/1.</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Текст </w:t>
      </w:r>
      <w:hyperlink r:id="rId150" w:anchor="block_3000" w:history="1">
        <w:r w:rsidRPr="00F81972">
          <w:rPr>
            <w:rFonts w:ascii="Arial" w:eastAsia="Times New Roman" w:hAnsi="Arial" w:cs="Arial"/>
            <w:b/>
            <w:bCs/>
            <w:color w:val="3272C0"/>
            <w:sz w:val="18"/>
            <w:szCs w:val="18"/>
            <w:lang w:eastAsia="ru-RU"/>
          </w:rPr>
          <w:t>Обзора</w:t>
        </w:r>
      </w:hyperlink>
      <w:r w:rsidRPr="00F81972">
        <w:rPr>
          <w:rFonts w:ascii="Arial" w:eastAsia="Times New Roman" w:hAnsi="Arial" w:cs="Arial"/>
          <w:b/>
          <w:bCs/>
          <w:color w:val="000000"/>
          <w:sz w:val="18"/>
          <w:szCs w:val="18"/>
          <w:lang w:eastAsia="ru-RU"/>
        </w:rPr>
        <w:t> размещен на официальном сайте Министерства труда и социальной защиты Российской Федерации (http://www.rosmintrud.ru/ministry/programms/gossluzhba/antikorr/2/2).</w:t>
      </w:r>
    </w:p>
    <w:p w:rsidR="00F81972" w:rsidRPr="00F81972" w:rsidRDefault="00F81972" w:rsidP="00F81972">
      <w:pPr>
        <w:spacing w:after="0" w:line="240" w:lineRule="auto"/>
        <w:rPr>
          <w:rFonts w:ascii="Arial" w:eastAsia="Times New Roman" w:hAnsi="Arial" w:cs="Arial"/>
          <w:b/>
          <w:bCs/>
          <w:color w:val="000000"/>
          <w:sz w:val="18"/>
          <w:szCs w:val="18"/>
          <w:lang w:eastAsia="ru-RU"/>
        </w:rPr>
      </w:pPr>
      <w:r w:rsidRPr="00F81972">
        <w:rPr>
          <w:rFonts w:ascii="Arial" w:eastAsia="Times New Roman" w:hAnsi="Arial" w:cs="Arial"/>
          <w:b/>
          <w:bCs/>
          <w:color w:val="000000"/>
          <w:sz w:val="18"/>
          <w:szCs w:val="18"/>
          <w:lang w:eastAsia="ru-RU"/>
        </w:rPr>
        <w:t>*** Текст Антикоррупционной хартии и Дорожная карта, описывающая механизм присоединения к хартии, приведены в </w:t>
      </w:r>
      <w:hyperlink r:id="rId151" w:anchor="block_5000" w:history="1">
        <w:r w:rsidRPr="00F81972">
          <w:rPr>
            <w:rFonts w:ascii="Arial" w:eastAsia="Times New Roman" w:hAnsi="Arial" w:cs="Arial"/>
            <w:b/>
            <w:bCs/>
            <w:color w:val="3272C0"/>
            <w:sz w:val="18"/>
            <w:szCs w:val="18"/>
            <w:lang w:eastAsia="ru-RU"/>
          </w:rPr>
          <w:t>приложении 5</w:t>
        </w:r>
      </w:hyperlink>
      <w:r w:rsidRPr="00F81972">
        <w:rPr>
          <w:rFonts w:ascii="Arial" w:eastAsia="Times New Roman" w:hAnsi="Arial" w:cs="Arial"/>
          <w:b/>
          <w:bCs/>
          <w:color w:val="000000"/>
          <w:sz w:val="18"/>
          <w:szCs w:val="18"/>
          <w:lang w:eastAsia="ru-RU"/>
        </w:rPr>
        <w:t xml:space="preserve"> к </w:t>
      </w:r>
      <w:proofErr w:type="gramStart"/>
      <w:r w:rsidRPr="00F81972">
        <w:rPr>
          <w:rFonts w:ascii="Arial" w:eastAsia="Times New Roman" w:hAnsi="Arial" w:cs="Arial"/>
          <w:b/>
          <w:bCs/>
          <w:color w:val="000000"/>
          <w:sz w:val="18"/>
          <w:szCs w:val="18"/>
          <w:lang w:eastAsia="ru-RU"/>
        </w:rPr>
        <w:t>Методическим</w:t>
      </w:r>
      <w:proofErr w:type="gramEnd"/>
      <w:r w:rsidRPr="00F81972">
        <w:rPr>
          <w:rFonts w:ascii="Arial" w:eastAsia="Times New Roman" w:hAnsi="Arial" w:cs="Arial"/>
          <w:b/>
          <w:bCs/>
          <w:color w:val="000000"/>
          <w:sz w:val="18"/>
          <w:szCs w:val="18"/>
          <w:lang w:eastAsia="ru-RU"/>
        </w:rPr>
        <w:t xml:space="preserve"> </w:t>
      </w:r>
      <w:proofErr w:type="spellStart"/>
      <w:r w:rsidRPr="00F81972">
        <w:rPr>
          <w:rFonts w:ascii="Arial" w:eastAsia="Times New Roman" w:hAnsi="Arial" w:cs="Arial"/>
          <w:b/>
          <w:bCs/>
          <w:color w:val="000000"/>
          <w:sz w:val="18"/>
          <w:szCs w:val="18"/>
          <w:lang w:eastAsia="ru-RU"/>
        </w:rPr>
        <w:t>рекомендац</w:t>
      </w:r>
      <w:proofErr w:type="spellEnd"/>
    </w:p>
    <w:p w:rsidR="00E46CB2" w:rsidRDefault="00F81972" w:rsidP="00F81972">
      <w:r w:rsidRPr="00F81972">
        <w:rPr>
          <w:rFonts w:ascii="Arial" w:eastAsia="Times New Roman" w:hAnsi="Arial" w:cs="Arial"/>
          <w:b/>
          <w:bCs/>
          <w:color w:val="000000"/>
          <w:sz w:val="18"/>
          <w:szCs w:val="18"/>
          <w:lang w:eastAsia="ru-RU"/>
        </w:rPr>
        <w:br/>
      </w:r>
      <w:r w:rsidRPr="00F81972">
        <w:rPr>
          <w:rFonts w:ascii="Arial" w:eastAsia="Times New Roman" w:hAnsi="Arial" w:cs="Arial"/>
          <w:b/>
          <w:bCs/>
          <w:color w:val="000000"/>
          <w:sz w:val="18"/>
          <w:szCs w:val="18"/>
          <w:lang w:eastAsia="ru-RU"/>
        </w:rPr>
        <w:br/>
        <w:t>Система ГАРАНТ: </w:t>
      </w:r>
      <w:hyperlink r:id="rId152" w:anchor="friends#ixzz4QRnHu5SD" w:history="1">
        <w:r w:rsidRPr="00F81972">
          <w:rPr>
            <w:rFonts w:ascii="Arial" w:eastAsia="Times New Roman" w:hAnsi="Arial" w:cs="Arial"/>
            <w:b/>
            <w:bCs/>
            <w:color w:val="003399"/>
            <w:sz w:val="18"/>
            <w:szCs w:val="18"/>
            <w:lang w:eastAsia="ru-RU"/>
          </w:rPr>
          <w:t>http://base.garant.ru/70499600/#friends#ixzz4QRnHu5SD</w:t>
        </w:r>
      </w:hyperlink>
      <w:bookmarkStart w:id="1" w:name="_GoBack"/>
      <w:bookmarkEnd w:id="1"/>
    </w:p>
    <w:sectPr w:rsidR="00E46C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D761BB"/>
    <w:multiLevelType w:val="multilevel"/>
    <w:tmpl w:val="149C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972"/>
    <w:rsid w:val="00E46CB2"/>
    <w:rsid w:val="00F81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19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1972"/>
    <w:rPr>
      <w:rFonts w:ascii="Times New Roman" w:eastAsia="Times New Roman" w:hAnsi="Times New Roman" w:cs="Times New Roman"/>
      <w:b/>
      <w:bCs/>
      <w:kern w:val="36"/>
      <w:sz w:val="48"/>
      <w:szCs w:val="48"/>
      <w:lang w:eastAsia="ru-RU"/>
    </w:rPr>
  </w:style>
  <w:style w:type="paragraph" w:customStyle="1" w:styleId="s1">
    <w:name w:val="s_1"/>
    <w:basedOn w:val="a"/>
    <w:rsid w:val="00F819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81972"/>
    <w:rPr>
      <w:color w:val="0000FF"/>
      <w:u w:val="single"/>
    </w:rPr>
  </w:style>
  <w:style w:type="character" w:styleId="a4">
    <w:name w:val="FollowedHyperlink"/>
    <w:basedOn w:val="a0"/>
    <w:uiPriority w:val="99"/>
    <w:semiHidden/>
    <w:unhideWhenUsed/>
    <w:rsid w:val="00F81972"/>
    <w:rPr>
      <w:color w:val="800080"/>
      <w:u w:val="single"/>
    </w:rPr>
  </w:style>
  <w:style w:type="character" w:customStyle="1" w:styleId="apple-converted-space">
    <w:name w:val="apple-converted-space"/>
    <w:basedOn w:val="a0"/>
    <w:rsid w:val="00F81972"/>
  </w:style>
  <w:style w:type="paragraph" w:customStyle="1" w:styleId="s3">
    <w:name w:val="s_3"/>
    <w:basedOn w:val="a"/>
    <w:rsid w:val="00F819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F81972"/>
  </w:style>
  <w:style w:type="paragraph" w:customStyle="1" w:styleId="s16">
    <w:name w:val="s_16"/>
    <w:basedOn w:val="a"/>
    <w:rsid w:val="00F819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819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19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19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1972"/>
    <w:rPr>
      <w:rFonts w:ascii="Times New Roman" w:eastAsia="Times New Roman" w:hAnsi="Times New Roman" w:cs="Times New Roman"/>
      <w:b/>
      <w:bCs/>
      <w:kern w:val="36"/>
      <w:sz w:val="48"/>
      <w:szCs w:val="48"/>
      <w:lang w:eastAsia="ru-RU"/>
    </w:rPr>
  </w:style>
  <w:style w:type="paragraph" w:customStyle="1" w:styleId="s1">
    <w:name w:val="s_1"/>
    <w:basedOn w:val="a"/>
    <w:rsid w:val="00F819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81972"/>
    <w:rPr>
      <w:color w:val="0000FF"/>
      <w:u w:val="single"/>
    </w:rPr>
  </w:style>
  <w:style w:type="character" w:styleId="a4">
    <w:name w:val="FollowedHyperlink"/>
    <w:basedOn w:val="a0"/>
    <w:uiPriority w:val="99"/>
    <w:semiHidden/>
    <w:unhideWhenUsed/>
    <w:rsid w:val="00F81972"/>
    <w:rPr>
      <w:color w:val="800080"/>
      <w:u w:val="single"/>
    </w:rPr>
  </w:style>
  <w:style w:type="character" w:customStyle="1" w:styleId="apple-converted-space">
    <w:name w:val="apple-converted-space"/>
    <w:basedOn w:val="a0"/>
    <w:rsid w:val="00F81972"/>
  </w:style>
  <w:style w:type="paragraph" w:customStyle="1" w:styleId="s3">
    <w:name w:val="s_3"/>
    <w:basedOn w:val="a"/>
    <w:rsid w:val="00F819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F81972"/>
  </w:style>
  <w:style w:type="paragraph" w:customStyle="1" w:styleId="s16">
    <w:name w:val="s_16"/>
    <w:basedOn w:val="a"/>
    <w:rsid w:val="00F819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819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19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568107">
      <w:bodyDiv w:val="1"/>
      <w:marLeft w:val="0"/>
      <w:marRight w:val="0"/>
      <w:marTop w:val="0"/>
      <w:marBottom w:val="0"/>
      <w:divBdr>
        <w:top w:val="none" w:sz="0" w:space="0" w:color="auto"/>
        <w:left w:val="none" w:sz="0" w:space="0" w:color="auto"/>
        <w:bottom w:val="none" w:sz="0" w:space="0" w:color="auto"/>
        <w:right w:val="none" w:sz="0" w:space="0" w:color="auto"/>
      </w:divBdr>
      <w:divsChild>
        <w:div w:id="1029993922">
          <w:marLeft w:val="0"/>
          <w:marRight w:val="0"/>
          <w:marTop w:val="0"/>
          <w:marBottom w:val="0"/>
          <w:divBdr>
            <w:top w:val="none" w:sz="0" w:space="0" w:color="auto"/>
            <w:left w:val="none" w:sz="0" w:space="0" w:color="auto"/>
            <w:bottom w:val="none" w:sz="0" w:space="0" w:color="auto"/>
            <w:right w:val="none" w:sz="0" w:space="0" w:color="auto"/>
          </w:divBdr>
        </w:div>
        <w:div w:id="360976178">
          <w:marLeft w:val="0"/>
          <w:marRight w:val="0"/>
          <w:marTop w:val="0"/>
          <w:marBottom w:val="0"/>
          <w:divBdr>
            <w:top w:val="none" w:sz="0" w:space="0" w:color="auto"/>
            <w:left w:val="none" w:sz="0" w:space="0" w:color="auto"/>
            <w:bottom w:val="none" w:sz="0" w:space="0" w:color="auto"/>
            <w:right w:val="none" w:sz="0" w:space="0" w:color="auto"/>
          </w:divBdr>
          <w:divsChild>
            <w:div w:id="992217760">
              <w:marLeft w:val="0"/>
              <w:marRight w:val="0"/>
              <w:marTop w:val="0"/>
              <w:marBottom w:val="0"/>
              <w:divBdr>
                <w:top w:val="none" w:sz="0" w:space="0" w:color="auto"/>
                <w:left w:val="none" w:sz="0" w:space="0" w:color="auto"/>
                <w:bottom w:val="none" w:sz="0" w:space="0" w:color="auto"/>
                <w:right w:val="none" w:sz="0" w:space="0" w:color="auto"/>
              </w:divBdr>
            </w:div>
            <w:div w:id="639462338">
              <w:marLeft w:val="0"/>
              <w:marRight w:val="0"/>
              <w:marTop w:val="0"/>
              <w:marBottom w:val="0"/>
              <w:divBdr>
                <w:top w:val="none" w:sz="0" w:space="0" w:color="auto"/>
                <w:left w:val="none" w:sz="0" w:space="0" w:color="auto"/>
                <w:bottom w:val="none" w:sz="0" w:space="0" w:color="auto"/>
                <w:right w:val="none" w:sz="0" w:space="0" w:color="auto"/>
              </w:divBdr>
            </w:div>
            <w:div w:id="524249303">
              <w:marLeft w:val="0"/>
              <w:marRight w:val="0"/>
              <w:marTop w:val="0"/>
              <w:marBottom w:val="0"/>
              <w:divBdr>
                <w:top w:val="none" w:sz="0" w:space="0" w:color="auto"/>
                <w:left w:val="none" w:sz="0" w:space="0" w:color="auto"/>
                <w:bottom w:val="none" w:sz="0" w:space="0" w:color="auto"/>
                <w:right w:val="none" w:sz="0" w:space="0" w:color="auto"/>
              </w:divBdr>
            </w:div>
          </w:divsChild>
        </w:div>
        <w:div w:id="1430659383">
          <w:marLeft w:val="0"/>
          <w:marRight w:val="0"/>
          <w:marTop w:val="0"/>
          <w:marBottom w:val="0"/>
          <w:divBdr>
            <w:top w:val="none" w:sz="0" w:space="0" w:color="auto"/>
            <w:left w:val="none" w:sz="0" w:space="0" w:color="auto"/>
            <w:bottom w:val="none" w:sz="0" w:space="0" w:color="auto"/>
            <w:right w:val="none" w:sz="0" w:space="0" w:color="auto"/>
          </w:divBdr>
          <w:divsChild>
            <w:div w:id="2005283889">
              <w:marLeft w:val="0"/>
              <w:marRight w:val="0"/>
              <w:marTop w:val="0"/>
              <w:marBottom w:val="0"/>
              <w:divBdr>
                <w:top w:val="none" w:sz="0" w:space="0" w:color="auto"/>
                <w:left w:val="none" w:sz="0" w:space="0" w:color="auto"/>
                <w:bottom w:val="none" w:sz="0" w:space="0" w:color="auto"/>
                <w:right w:val="none" w:sz="0" w:space="0" w:color="auto"/>
              </w:divBdr>
              <w:divsChild>
                <w:div w:id="2076662452">
                  <w:marLeft w:val="0"/>
                  <w:marRight w:val="0"/>
                  <w:marTop w:val="0"/>
                  <w:marBottom w:val="0"/>
                  <w:divBdr>
                    <w:top w:val="none" w:sz="0" w:space="0" w:color="auto"/>
                    <w:left w:val="none" w:sz="0" w:space="0" w:color="auto"/>
                    <w:bottom w:val="none" w:sz="0" w:space="0" w:color="auto"/>
                    <w:right w:val="none" w:sz="0" w:space="0" w:color="auto"/>
                  </w:divBdr>
                </w:div>
                <w:div w:id="1179540714">
                  <w:marLeft w:val="0"/>
                  <w:marRight w:val="0"/>
                  <w:marTop w:val="0"/>
                  <w:marBottom w:val="0"/>
                  <w:divBdr>
                    <w:top w:val="none" w:sz="0" w:space="0" w:color="auto"/>
                    <w:left w:val="none" w:sz="0" w:space="0" w:color="auto"/>
                    <w:bottom w:val="none" w:sz="0" w:space="0" w:color="auto"/>
                    <w:right w:val="none" w:sz="0" w:space="0" w:color="auto"/>
                  </w:divBdr>
                  <w:divsChild>
                    <w:div w:id="1613248902">
                      <w:marLeft w:val="0"/>
                      <w:marRight w:val="0"/>
                      <w:marTop w:val="0"/>
                      <w:marBottom w:val="0"/>
                      <w:divBdr>
                        <w:top w:val="none" w:sz="0" w:space="0" w:color="auto"/>
                        <w:left w:val="none" w:sz="0" w:space="0" w:color="auto"/>
                        <w:bottom w:val="none" w:sz="0" w:space="0" w:color="auto"/>
                        <w:right w:val="none" w:sz="0" w:space="0" w:color="auto"/>
                      </w:divBdr>
                    </w:div>
                    <w:div w:id="1695686992">
                      <w:marLeft w:val="0"/>
                      <w:marRight w:val="0"/>
                      <w:marTop w:val="0"/>
                      <w:marBottom w:val="0"/>
                      <w:divBdr>
                        <w:top w:val="none" w:sz="0" w:space="0" w:color="auto"/>
                        <w:left w:val="none" w:sz="0" w:space="0" w:color="auto"/>
                        <w:bottom w:val="none" w:sz="0" w:space="0" w:color="auto"/>
                        <w:right w:val="none" w:sz="0" w:space="0" w:color="auto"/>
                      </w:divBdr>
                    </w:div>
                    <w:div w:id="443696141">
                      <w:marLeft w:val="0"/>
                      <w:marRight w:val="0"/>
                      <w:marTop w:val="0"/>
                      <w:marBottom w:val="0"/>
                      <w:divBdr>
                        <w:top w:val="none" w:sz="0" w:space="0" w:color="auto"/>
                        <w:left w:val="none" w:sz="0" w:space="0" w:color="auto"/>
                        <w:bottom w:val="none" w:sz="0" w:space="0" w:color="auto"/>
                        <w:right w:val="none" w:sz="0" w:space="0" w:color="auto"/>
                      </w:divBdr>
                    </w:div>
                  </w:divsChild>
                </w:div>
                <w:div w:id="796070015">
                  <w:marLeft w:val="0"/>
                  <w:marRight w:val="0"/>
                  <w:marTop w:val="0"/>
                  <w:marBottom w:val="0"/>
                  <w:divBdr>
                    <w:top w:val="none" w:sz="0" w:space="0" w:color="auto"/>
                    <w:left w:val="none" w:sz="0" w:space="0" w:color="auto"/>
                    <w:bottom w:val="none" w:sz="0" w:space="0" w:color="auto"/>
                    <w:right w:val="none" w:sz="0" w:space="0" w:color="auto"/>
                  </w:divBdr>
                </w:div>
              </w:divsChild>
            </w:div>
            <w:div w:id="1265960532">
              <w:marLeft w:val="0"/>
              <w:marRight w:val="0"/>
              <w:marTop w:val="0"/>
              <w:marBottom w:val="0"/>
              <w:divBdr>
                <w:top w:val="none" w:sz="0" w:space="0" w:color="auto"/>
                <w:left w:val="none" w:sz="0" w:space="0" w:color="auto"/>
                <w:bottom w:val="none" w:sz="0" w:space="0" w:color="auto"/>
                <w:right w:val="none" w:sz="0" w:space="0" w:color="auto"/>
              </w:divBdr>
            </w:div>
          </w:divsChild>
        </w:div>
        <w:div w:id="2060207603">
          <w:marLeft w:val="0"/>
          <w:marRight w:val="0"/>
          <w:marTop w:val="0"/>
          <w:marBottom w:val="0"/>
          <w:divBdr>
            <w:top w:val="none" w:sz="0" w:space="0" w:color="auto"/>
            <w:left w:val="none" w:sz="0" w:space="0" w:color="auto"/>
            <w:bottom w:val="none" w:sz="0" w:space="0" w:color="auto"/>
            <w:right w:val="none" w:sz="0" w:space="0" w:color="auto"/>
          </w:divBdr>
          <w:divsChild>
            <w:div w:id="1168443532">
              <w:marLeft w:val="0"/>
              <w:marRight w:val="0"/>
              <w:marTop w:val="0"/>
              <w:marBottom w:val="0"/>
              <w:divBdr>
                <w:top w:val="none" w:sz="0" w:space="0" w:color="auto"/>
                <w:left w:val="none" w:sz="0" w:space="0" w:color="auto"/>
                <w:bottom w:val="none" w:sz="0" w:space="0" w:color="auto"/>
                <w:right w:val="none" w:sz="0" w:space="0" w:color="auto"/>
              </w:divBdr>
            </w:div>
            <w:div w:id="1538736527">
              <w:marLeft w:val="0"/>
              <w:marRight w:val="0"/>
              <w:marTop w:val="0"/>
              <w:marBottom w:val="0"/>
              <w:divBdr>
                <w:top w:val="none" w:sz="0" w:space="0" w:color="auto"/>
                <w:left w:val="none" w:sz="0" w:space="0" w:color="auto"/>
                <w:bottom w:val="none" w:sz="0" w:space="0" w:color="auto"/>
                <w:right w:val="none" w:sz="0" w:space="0" w:color="auto"/>
              </w:divBdr>
            </w:div>
            <w:div w:id="824129892">
              <w:marLeft w:val="0"/>
              <w:marRight w:val="0"/>
              <w:marTop w:val="0"/>
              <w:marBottom w:val="0"/>
              <w:divBdr>
                <w:top w:val="none" w:sz="0" w:space="0" w:color="auto"/>
                <w:left w:val="none" w:sz="0" w:space="0" w:color="auto"/>
                <w:bottom w:val="none" w:sz="0" w:space="0" w:color="auto"/>
                <w:right w:val="none" w:sz="0" w:space="0" w:color="auto"/>
              </w:divBdr>
            </w:div>
            <w:div w:id="1101947346">
              <w:marLeft w:val="0"/>
              <w:marRight w:val="0"/>
              <w:marTop w:val="0"/>
              <w:marBottom w:val="0"/>
              <w:divBdr>
                <w:top w:val="none" w:sz="0" w:space="0" w:color="auto"/>
                <w:left w:val="none" w:sz="0" w:space="0" w:color="auto"/>
                <w:bottom w:val="none" w:sz="0" w:space="0" w:color="auto"/>
                <w:right w:val="none" w:sz="0" w:space="0" w:color="auto"/>
              </w:divBdr>
            </w:div>
            <w:div w:id="1250768451">
              <w:marLeft w:val="0"/>
              <w:marRight w:val="0"/>
              <w:marTop w:val="0"/>
              <w:marBottom w:val="0"/>
              <w:divBdr>
                <w:top w:val="none" w:sz="0" w:space="0" w:color="auto"/>
                <w:left w:val="none" w:sz="0" w:space="0" w:color="auto"/>
                <w:bottom w:val="none" w:sz="0" w:space="0" w:color="auto"/>
                <w:right w:val="none" w:sz="0" w:space="0" w:color="auto"/>
              </w:divBdr>
            </w:div>
            <w:div w:id="1103964414">
              <w:marLeft w:val="0"/>
              <w:marRight w:val="0"/>
              <w:marTop w:val="0"/>
              <w:marBottom w:val="0"/>
              <w:divBdr>
                <w:top w:val="none" w:sz="0" w:space="0" w:color="auto"/>
                <w:left w:val="none" w:sz="0" w:space="0" w:color="auto"/>
                <w:bottom w:val="none" w:sz="0" w:space="0" w:color="auto"/>
                <w:right w:val="none" w:sz="0" w:space="0" w:color="auto"/>
              </w:divBdr>
            </w:div>
            <w:div w:id="733893458">
              <w:marLeft w:val="0"/>
              <w:marRight w:val="0"/>
              <w:marTop w:val="0"/>
              <w:marBottom w:val="0"/>
              <w:divBdr>
                <w:top w:val="none" w:sz="0" w:space="0" w:color="auto"/>
                <w:left w:val="none" w:sz="0" w:space="0" w:color="auto"/>
                <w:bottom w:val="none" w:sz="0" w:space="0" w:color="auto"/>
                <w:right w:val="none" w:sz="0" w:space="0" w:color="auto"/>
              </w:divBdr>
            </w:div>
            <w:div w:id="403915473">
              <w:marLeft w:val="0"/>
              <w:marRight w:val="0"/>
              <w:marTop w:val="0"/>
              <w:marBottom w:val="0"/>
              <w:divBdr>
                <w:top w:val="none" w:sz="0" w:space="0" w:color="auto"/>
                <w:left w:val="none" w:sz="0" w:space="0" w:color="auto"/>
                <w:bottom w:val="none" w:sz="0" w:space="0" w:color="auto"/>
                <w:right w:val="none" w:sz="0" w:space="0" w:color="auto"/>
              </w:divBdr>
            </w:div>
          </w:divsChild>
        </w:div>
        <w:div w:id="1238906209">
          <w:marLeft w:val="0"/>
          <w:marRight w:val="0"/>
          <w:marTop w:val="0"/>
          <w:marBottom w:val="0"/>
          <w:divBdr>
            <w:top w:val="none" w:sz="0" w:space="0" w:color="auto"/>
            <w:left w:val="none" w:sz="0" w:space="0" w:color="auto"/>
            <w:bottom w:val="none" w:sz="0" w:space="0" w:color="auto"/>
            <w:right w:val="none" w:sz="0" w:space="0" w:color="auto"/>
          </w:divBdr>
          <w:divsChild>
            <w:div w:id="189877968">
              <w:marLeft w:val="0"/>
              <w:marRight w:val="0"/>
              <w:marTop w:val="0"/>
              <w:marBottom w:val="0"/>
              <w:divBdr>
                <w:top w:val="none" w:sz="0" w:space="0" w:color="auto"/>
                <w:left w:val="none" w:sz="0" w:space="0" w:color="auto"/>
                <w:bottom w:val="none" w:sz="0" w:space="0" w:color="auto"/>
                <w:right w:val="none" w:sz="0" w:space="0" w:color="auto"/>
              </w:divBdr>
              <w:divsChild>
                <w:div w:id="521168074">
                  <w:marLeft w:val="0"/>
                  <w:marRight w:val="0"/>
                  <w:marTop w:val="0"/>
                  <w:marBottom w:val="0"/>
                  <w:divBdr>
                    <w:top w:val="none" w:sz="0" w:space="0" w:color="auto"/>
                    <w:left w:val="none" w:sz="0" w:space="0" w:color="auto"/>
                    <w:bottom w:val="none" w:sz="0" w:space="0" w:color="auto"/>
                    <w:right w:val="none" w:sz="0" w:space="0" w:color="auto"/>
                  </w:divBdr>
                </w:div>
                <w:div w:id="754789732">
                  <w:marLeft w:val="0"/>
                  <w:marRight w:val="0"/>
                  <w:marTop w:val="0"/>
                  <w:marBottom w:val="0"/>
                  <w:divBdr>
                    <w:top w:val="none" w:sz="0" w:space="0" w:color="auto"/>
                    <w:left w:val="none" w:sz="0" w:space="0" w:color="auto"/>
                    <w:bottom w:val="none" w:sz="0" w:space="0" w:color="auto"/>
                    <w:right w:val="none" w:sz="0" w:space="0" w:color="auto"/>
                  </w:divBdr>
                </w:div>
                <w:div w:id="1956788417">
                  <w:marLeft w:val="0"/>
                  <w:marRight w:val="0"/>
                  <w:marTop w:val="0"/>
                  <w:marBottom w:val="0"/>
                  <w:divBdr>
                    <w:top w:val="none" w:sz="0" w:space="0" w:color="auto"/>
                    <w:left w:val="none" w:sz="0" w:space="0" w:color="auto"/>
                    <w:bottom w:val="none" w:sz="0" w:space="0" w:color="auto"/>
                    <w:right w:val="none" w:sz="0" w:space="0" w:color="auto"/>
                  </w:divBdr>
                </w:div>
                <w:div w:id="1735620081">
                  <w:marLeft w:val="0"/>
                  <w:marRight w:val="0"/>
                  <w:marTop w:val="0"/>
                  <w:marBottom w:val="0"/>
                  <w:divBdr>
                    <w:top w:val="none" w:sz="0" w:space="0" w:color="auto"/>
                    <w:left w:val="none" w:sz="0" w:space="0" w:color="auto"/>
                    <w:bottom w:val="none" w:sz="0" w:space="0" w:color="auto"/>
                    <w:right w:val="none" w:sz="0" w:space="0" w:color="auto"/>
                  </w:divBdr>
                </w:div>
                <w:div w:id="1244488018">
                  <w:marLeft w:val="0"/>
                  <w:marRight w:val="0"/>
                  <w:marTop w:val="0"/>
                  <w:marBottom w:val="0"/>
                  <w:divBdr>
                    <w:top w:val="none" w:sz="0" w:space="0" w:color="auto"/>
                    <w:left w:val="none" w:sz="0" w:space="0" w:color="auto"/>
                    <w:bottom w:val="none" w:sz="0" w:space="0" w:color="auto"/>
                    <w:right w:val="none" w:sz="0" w:space="0" w:color="auto"/>
                  </w:divBdr>
                </w:div>
                <w:div w:id="734351620">
                  <w:marLeft w:val="0"/>
                  <w:marRight w:val="0"/>
                  <w:marTop w:val="0"/>
                  <w:marBottom w:val="0"/>
                  <w:divBdr>
                    <w:top w:val="none" w:sz="0" w:space="0" w:color="auto"/>
                    <w:left w:val="none" w:sz="0" w:space="0" w:color="auto"/>
                    <w:bottom w:val="none" w:sz="0" w:space="0" w:color="auto"/>
                    <w:right w:val="none" w:sz="0" w:space="0" w:color="auto"/>
                  </w:divBdr>
                </w:div>
                <w:div w:id="706874883">
                  <w:marLeft w:val="0"/>
                  <w:marRight w:val="0"/>
                  <w:marTop w:val="0"/>
                  <w:marBottom w:val="0"/>
                  <w:divBdr>
                    <w:top w:val="none" w:sz="0" w:space="0" w:color="auto"/>
                    <w:left w:val="none" w:sz="0" w:space="0" w:color="auto"/>
                    <w:bottom w:val="none" w:sz="0" w:space="0" w:color="auto"/>
                    <w:right w:val="none" w:sz="0" w:space="0" w:color="auto"/>
                  </w:divBdr>
                </w:div>
                <w:div w:id="1524511988">
                  <w:marLeft w:val="0"/>
                  <w:marRight w:val="0"/>
                  <w:marTop w:val="0"/>
                  <w:marBottom w:val="0"/>
                  <w:divBdr>
                    <w:top w:val="none" w:sz="0" w:space="0" w:color="auto"/>
                    <w:left w:val="none" w:sz="0" w:space="0" w:color="auto"/>
                    <w:bottom w:val="none" w:sz="0" w:space="0" w:color="auto"/>
                    <w:right w:val="none" w:sz="0" w:space="0" w:color="auto"/>
                  </w:divBdr>
                </w:div>
              </w:divsChild>
            </w:div>
            <w:div w:id="687678349">
              <w:marLeft w:val="0"/>
              <w:marRight w:val="0"/>
              <w:marTop w:val="0"/>
              <w:marBottom w:val="0"/>
              <w:divBdr>
                <w:top w:val="none" w:sz="0" w:space="0" w:color="auto"/>
                <w:left w:val="none" w:sz="0" w:space="0" w:color="auto"/>
                <w:bottom w:val="none" w:sz="0" w:space="0" w:color="auto"/>
                <w:right w:val="none" w:sz="0" w:space="0" w:color="auto"/>
              </w:divBdr>
            </w:div>
            <w:div w:id="1784877804">
              <w:marLeft w:val="0"/>
              <w:marRight w:val="0"/>
              <w:marTop w:val="0"/>
              <w:marBottom w:val="0"/>
              <w:divBdr>
                <w:top w:val="none" w:sz="0" w:space="0" w:color="auto"/>
                <w:left w:val="none" w:sz="0" w:space="0" w:color="auto"/>
                <w:bottom w:val="none" w:sz="0" w:space="0" w:color="auto"/>
                <w:right w:val="none" w:sz="0" w:space="0" w:color="auto"/>
              </w:divBdr>
            </w:div>
            <w:div w:id="1372263781">
              <w:marLeft w:val="0"/>
              <w:marRight w:val="0"/>
              <w:marTop w:val="0"/>
              <w:marBottom w:val="0"/>
              <w:divBdr>
                <w:top w:val="none" w:sz="0" w:space="0" w:color="auto"/>
                <w:left w:val="none" w:sz="0" w:space="0" w:color="auto"/>
                <w:bottom w:val="none" w:sz="0" w:space="0" w:color="auto"/>
                <w:right w:val="none" w:sz="0" w:space="0" w:color="auto"/>
              </w:divBdr>
              <w:divsChild>
                <w:div w:id="631061927">
                  <w:marLeft w:val="0"/>
                  <w:marRight w:val="0"/>
                  <w:marTop w:val="0"/>
                  <w:marBottom w:val="0"/>
                  <w:divBdr>
                    <w:top w:val="none" w:sz="0" w:space="0" w:color="auto"/>
                    <w:left w:val="none" w:sz="0" w:space="0" w:color="auto"/>
                    <w:bottom w:val="none" w:sz="0" w:space="0" w:color="auto"/>
                    <w:right w:val="none" w:sz="0" w:space="0" w:color="auto"/>
                  </w:divBdr>
                  <w:divsChild>
                    <w:div w:id="1995792043">
                      <w:marLeft w:val="0"/>
                      <w:marRight w:val="0"/>
                      <w:marTop w:val="0"/>
                      <w:marBottom w:val="0"/>
                      <w:divBdr>
                        <w:top w:val="none" w:sz="0" w:space="0" w:color="auto"/>
                        <w:left w:val="none" w:sz="0" w:space="0" w:color="auto"/>
                        <w:bottom w:val="none" w:sz="0" w:space="0" w:color="auto"/>
                        <w:right w:val="none" w:sz="0" w:space="0" w:color="auto"/>
                      </w:divBdr>
                    </w:div>
                    <w:div w:id="1909683346">
                      <w:marLeft w:val="0"/>
                      <w:marRight w:val="0"/>
                      <w:marTop w:val="0"/>
                      <w:marBottom w:val="0"/>
                      <w:divBdr>
                        <w:top w:val="none" w:sz="0" w:space="0" w:color="auto"/>
                        <w:left w:val="none" w:sz="0" w:space="0" w:color="auto"/>
                        <w:bottom w:val="none" w:sz="0" w:space="0" w:color="auto"/>
                        <w:right w:val="none" w:sz="0" w:space="0" w:color="auto"/>
                      </w:divBdr>
                      <w:divsChild>
                        <w:div w:id="1922714105">
                          <w:marLeft w:val="0"/>
                          <w:marRight w:val="0"/>
                          <w:marTop w:val="0"/>
                          <w:marBottom w:val="0"/>
                          <w:divBdr>
                            <w:top w:val="none" w:sz="0" w:space="0" w:color="auto"/>
                            <w:left w:val="none" w:sz="0" w:space="0" w:color="auto"/>
                            <w:bottom w:val="none" w:sz="0" w:space="0" w:color="auto"/>
                            <w:right w:val="none" w:sz="0" w:space="0" w:color="auto"/>
                          </w:divBdr>
                        </w:div>
                        <w:div w:id="2060128813">
                          <w:marLeft w:val="0"/>
                          <w:marRight w:val="0"/>
                          <w:marTop w:val="0"/>
                          <w:marBottom w:val="0"/>
                          <w:divBdr>
                            <w:top w:val="none" w:sz="0" w:space="0" w:color="auto"/>
                            <w:left w:val="none" w:sz="0" w:space="0" w:color="auto"/>
                            <w:bottom w:val="none" w:sz="0" w:space="0" w:color="auto"/>
                            <w:right w:val="none" w:sz="0" w:space="0" w:color="auto"/>
                          </w:divBdr>
                        </w:div>
                        <w:div w:id="1336611789">
                          <w:marLeft w:val="0"/>
                          <w:marRight w:val="0"/>
                          <w:marTop w:val="0"/>
                          <w:marBottom w:val="0"/>
                          <w:divBdr>
                            <w:top w:val="none" w:sz="0" w:space="0" w:color="auto"/>
                            <w:left w:val="none" w:sz="0" w:space="0" w:color="auto"/>
                            <w:bottom w:val="none" w:sz="0" w:space="0" w:color="auto"/>
                            <w:right w:val="none" w:sz="0" w:space="0" w:color="auto"/>
                          </w:divBdr>
                        </w:div>
                        <w:div w:id="610019162">
                          <w:marLeft w:val="0"/>
                          <w:marRight w:val="0"/>
                          <w:marTop w:val="0"/>
                          <w:marBottom w:val="0"/>
                          <w:divBdr>
                            <w:top w:val="none" w:sz="0" w:space="0" w:color="auto"/>
                            <w:left w:val="none" w:sz="0" w:space="0" w:color="auto"/>
                            <w:bottom w:val="none" w:sz="0" w:space="0" w:color="auto"/>
                            <w:right w:val="none" w:sz="0" w:space="0" w:color="auto"/>
                          </w:divBdr>
                        </w:div>
                        <w:div w:id="1152715469">
                          <w:marLeft w:val="0"/>
                          <w:marRight w:val="0"/>
                          <w:marTop w:val="0"/>
                          <w:marBottom w:val="0"/>
                          <w:divBdr>
                            <w:top w:val="none" w:sz="0" w:space="0" w:color="auto"/>
                            <w:left w:val="none" w:sz="0" w:space="0" w:color="auto"/>
                            <w:bottom w:val="none" w:sz="0" w:space="0" w:color="auto"/>
                            <w:right w:val="none" w:sz="0" w:space="0" w:color="auto"/>
                          </w:divBdr>
                        </w:div>
                      </w:divsChild>
                    </w:div>
                    <w:div w:id="392193489">
                      <w:marLeft w:val="0"/>
                      <w:marRight w:val="0"/>
                      <w:marTop w:val="0"/>
                      <w:marBottom w:val="0"/>
                      <w:divBdr>
                        <w:top w:val="none" w:sz="0" w:space="0" w:color="auto"/>
                        <w:left w:val="none" w:sz="0" w:space="0" w:color="auto"/>
                        <w:bottom w:val="none" w:sz="0" w:space="0" w:color="auto"/>
                        <w:right w:val="none" w:sz="0" w:space="0" w:color="auto"/>
                      </w:divBdr>
                      <w:divsChild>
                        <w:div w:id="1063987976">
                          <w:marLeft w:val="0"/>
                          <w:marRight w:val="0"/>
                          <w:marTop w:val="0"/>
                          <w:marBottom w:val="0"/>
                          <w:divBdr>
                            <w:top w:val="none" w:sz="0" w:space="0" w:color="auto"/>
                            <w:left w:val="none" w:sz="0" w:space="0" w:color="auto"/>
                            <w:bottom w:val="none" w:sz="0" w:space="0" w:color="auto"/>
                            <w:right w:val="none" w:sz="0" w:space="0" w:color="auto"/>
                          </w:divBdr>
                        </w:div>
                        <w:div w:id="1831870232">
                          <w:marLeft w:val="0"/>
                          <w:marRight w:val="0"/>
                          <w:marTop w:val="0"/>
                          <w:marBottom w:val="0"/>
                          <w:divBdr>
                            <w:top w:val="none" w:sz="0" w:space="0" w:color="auto"/>
                            <w:left w:val="none" w:sz="0" w:space="0" w:color="auto"/>
                            <w:bottom w:val="none" w:sz="0" w:space="0" w:color="auto"/>
                            <w:right w:val="none" w:sz="0" w:space="0" w:color="auto"/>
                          </w:divBdr>
                        </w:div>
                        <w:div w:id="187184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4931">
                  <w:marLeft w:val="0"/>
                  <w:marRight w:val="0"/>
                  <w:marTop w:val="0"/>
                  <w:marBottom w:val="0"/>
                  <w:divBdr>
                    <w:top w:val="none" w:sz="0" w:space="0" w:color="auto"/>
                    <w:left w:val="none" w:sz="0" w:space="0" w:color="auto"/>
                    <w:bottom w:val="none" w:sz="0" w:space="0" w:color="auto"/>
                    <w:right w:val="none" w:sz="0" w:space="0" w:color="auto"/>
                  </w:divBdr>
                  <w:divsChild>
                    <w:div w:id="1335189370">
                      <w:marLeft w:val="0"/>
                      <w:marRight w:val="0"/>
                      <w:marTop w:val="0"/>
                      <w:marBottom w:val="0"/>
                      <w:divBdr>
                        <w:top w:val="none" w:sz="0" w:space="0" w:color="auto"/>
                        <w:left w:val="none" w:sz="0" w:space="0" w:color="auto"/>
                        <w:bottom w:val="none" w:sz="0" w:space="0" w:color="auto"/>
                        <w:right w:val="none" w:sz="0" w:space="0" w:color="auto"/>
                      </w:divBdr>
                    </w:div>
                    <w:div w:id="2033339015">
                      <w:marLeft w:val="0"/>
                      <w:marRight w:val="0"/>
                      <w:marTop w:val="0"/>
                      <w:marBottom w:val="0"/>
                      <w:divBdr>
                        <w:top w:val="none" w:sz="0" w:space="0" w:color="auto"/>
                        <w:left w:val="none" w:sz="0" w:space="0" w:color="auto"/>
                        <w:bottom w:val="none" w:sz="0" w:space="0" w:color="auto"/>
                        <w:right w:val="none" w:sz="0" w:space="0" w:color="auto"/>
                      </w:divBdr>
                    </w:div>
                    <w:div w:id="1312948251">
                      <w:marLeft w:val="0"/>
                      <w:marRight w:val="0"/>
                      <w:marTop w:val="0"/>
                      <w:marBottom w:val="0"/>
                      <w:divBdr>
                        <w:top w:val="none" w:sz="0" w:space="0" w:color="auto"/>
                        <w:left w:val="none" w:sz="0" w:space="0" w:color="auto"/>
                        <w:bottom w:val="none" w:sz="0" w:space="0" w:color="auto"/>
                        <w:right w:val="none" w:sz="0" w:space="0" w:color="auto"/>
                      </w:divBdr>
                    </w:div>
                    <w:div w:id="251210049">
                      <w:marLeft w:val="0"/>
                      <w:marRight w:val="0"/>
                      <w:marTop w:val="0"/>
                      <w:marBottom w:val="0"/>
                      <w:divBdr>
                        <w:top w:val="none" w:sz="0" w:space="0" w:color="auto"/>
                        <w:left w:val="none" w:sz="0" w:space="0" w:color="auto"/>
                        <w:bottom w:val="none" w:sz="0" w:space="0" w:color="auto"/>
                        <w:right w:val="none" w:sz="0" w:space="0" w:color="auto"/>
                      </w:divBdr>
                    </w:div>
                    <w:div w:id="105770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6553">
              <w:marLeft w:val="0"/>
              <w:marRight w:val="0"/>
              <w:marTop w:val="0"/>
              <w:marBottom w:val="0"/>
              <w:divBdr>
                <w:top w:val="none" w:sz="0" w:space="0" w:color="auto"/>
                <w:left w:val="none" w:sz="0" w:space="0" w:color="auto"/>
                <w:bottom w:val="none" w:sz="0" w:space="0" w:color="auto"/>
                <w:right w:val="none" w:sz="0" w:space="0" w:color="auto"/>
              </w:divBdr>
            </w:div>
            <w:div w:id="656618837">
              <w:marLeft w:val="0"/>
              <w:marRight w:val="0"/>
              <w:marTop w:val="0"/>
              <w:marBottom w:val="0"/>
              <w:divBdr>
                <w:top w:val="none" w:sz="0" w:space="0" w:color="auto"/>
                <w:left w:val="none" w:sz="0" w:space="0" w:color="auto"/>
                <w:bottom w:val="none" w:sz="0" w:space="0" w:color="auto"/>
                <w:right w:val="none" w:sz="0" w:space="0" w:color="auto"/>
              </w:divBdr>
            </w:div>
            <w:div w:id="638728008">
              <w:marLeft w:val="0"/>
              <w:marRight w:val="0"/>
              <w:marTop w:val="0"/>
              <w:marBottom w:val="0"/>
              <w:divBdr>
                <w:top w:val="none" w:sz="0" w:space="0" w:color="auto"/>
                <w:left w:val="none" w:sz="0" w:space="0" w:color="auto"/>
                <w:bottom w:val="none" w:sz="0" w:space="0" w:color="auto"/>
                <w:right w:val="none" w:sz="0" w:space="0" w:color="auto"/>
              </w:divBdr>
            </w:div>
            <w:div w:id="1449159396">
              <w:marLeft w:val="0"/>
              <w:marRight w:val="0"/>
              <w:marTop w:val="0"/>
              <w:marBottom w:val="0"/>
              <w:divBdr>
                <w:top w:val="none" w:sz="0" w:space="0" w:color="auto"/>
                <w:left w:val="none" w:sz="0" w:space="0" w:color="auto"/>
                <w:bottom w:val="none" w:sz="0" w:space="0" w:color="auto"/>
                <w:right w:val="none" w:sz="0" w:space="0" w:color="auto"/>
              </w:divBdr>
            </w:div>
            <w:div w:id="524830666">
              <w:marLeft w:val="0"/>
              <w:marRight w:val="0"/>
              <w:marTop w:val="0"/>
              <w:marBottom w:val="0"/>
              <w:divBdr>
                <w:top w:val="none" w:sz="0" w:space="0" w:color="auto"/>
                <w:left w:val="none" w:sz="0" w:space="0" w:color="auto"/>
                <w:bottom w:val="none" w:sz="0" w:space="0" w:color="auto"/>
                <w:right w:val="none" w:sz="0" w:space="0" w:color="auto"/>
              </w:divBdr>
              <w:divsChild>
                <w:div w:id="467012469">
                  <w:marLeft w:val="0"/>
                  <w:marRight w:val="0"/>
                  <w:marTop w:val="0"/>
                  <w:marBottom w:val="0"/>
                  <w:divBdr>
                    <w:top w:val="none" w:sz="0" w:space="0" w:color="auto"/>
                    <w:left w:val="none" w:sz="0" w:space="0" w:color="auto"/>
                    <w:bottom w:val="none" w:sz="0" w:space="0" w:color="auto"/>
                    <w:right w:val="none" w:sz="0" w:space="0" w:color="auto"/>
                  </w:divBdr>
                  <w:divsChild>
                    <w:div w:id="1337881071">
                      <w:marLeft w:val="0"/>
                      <w:marRight w:val="0"/>
                      <w:marTop w:val="0"/>
                      <w:marBottom w:val="0"/>
                      <w:divBdr>
                        <w:top w:val="none" w:sz="0" w:space="0" w:color="auto"/>
                        <w:left w:val="none" w:sz="0" w:space="0" w:color="auto"/>
                        <w:bottom w:val="none" w:sz="0" w:space="0" w:color="auto"/>
                        <w:right w:val="none" w:sz="0" w:space="0" w:color="auto"/>
                      </w:divBdr>
                    </w:div>
                    <w:div w:id="126047345">
                      <w:marLeft w:val="0"/>
                      <w:marRight w:val="0"/>
                      <w:marTop w:val="0"/>
                      <w:marBottom w:val="0"/>
                      <w:divBdr>
                        <w:top w:val="none" w:sz="0" w:space="0" w:color="auto"/>
                        <w:left w:val="none" w:sz="0" w:space="0" w:color="auto"/>
                        <w:bottom w:val="none" w:sz="0" w:space="0" w:color="auto"/>
                        <w:right w:val="none" w:sz="0" w:space="0" w:color="auto"/>
                      </w:divBdr>
                    </w:div>
                  </w:divsChild>
                </w:div>
                <w:div w:id="215241484">
                  <w:marLeft w:val="0"/>
                  <w:marRight w:val="0"/>
                  <w:marTop w:val="0"/>
                  <w:marBottom w:val="0"/>
                  <w:divBdr>
                    <w:top w:val="none" w:sz="0" w:space="0" w:color="auto"/>
                    <w:left w:val="none" w:sz="0" w:space="0" w:color="auto"/>
                    <w:bottom w:val="none" w:sz="0" w:space="0" w:color="auto"/>
                    <w:right w:val="none" w:sz="0" w:space="0" w:color="auto"/>
                  </w:divBdr>
                </w:div>
              </w:divsChild>
            </w:div>
            <w:div w:id="885146186">
              <w:marLeft w:val="0"/>
              <w:marRight w:val="0"/>
              <w:marTop w:val="0"/>
              <w:marBottom w:val="0"/>
              <w:divBdr>
                <w:top w:val="none" w:sz="0" w:space="0" w:color="auto"/>
                <w:left w:val="none" w:sz="0" w:space="0" w:color="auto"/>
                <w:bottom w:val="none" w:sz="0" w:space="0" w:color="auto"/>
                <w:right w:val="none" w:sz="0" w:space="0" w:color="auto"/>
              </w:divBdr>
            </w:div>
            <w:div w:id="63618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70844524/" TargetMode="External"/><Relationship Id="rId21" Type="http://schemas.openxmlformats.org/officeDocument/2006/relationships/hyperlink" Target="http://base.garant.ru/12164203/" TargetMode="External"/><Relationship Id="rId42" Type="http://schemas.openxmlformats.org/officeDocument/2006/relationships/hyperlink" Target="http://base.garant.ru/12125268/1/" TargetMode="External"/><Relationship Id="rId63" Type="http://schemas.openxmlformats.org/officeDocument/2006/relationships/hyperlink" Target="http://base.garant.ru/12125268/" TargetMode="External"/><Relationship Id="rId84" Type="http://schemas.openxmlformats.org/officeDocument/2006/relationships/hyperlink" Target="http://base.garant.ru/184744/12/" TargetMode="External"/><Relationship Id="rId138" Type="http://schemas.openxmlformats.org/officeDocument/2006/relationships/hyperlink" Target="http://base.garant.ru/70103036/2/" TargetMode="External"/><Relationship Id="rId107" Type="http://schemas.openxmlformats.org/officeDocument/2006/relationships/hyperlink" Target="http://base.garant.ru/12124999/8/" TargetMode="External"/><Relationship Id="rId11" Type="http://schemas.openxmlformats.org/officeDocument/2006/relationships/hyperlink" Target="http://base.garant.ru/70499600/" TargetMode="External"/><Relationship Id="rId32" Type="http://schemas.openxmlformats.org/officeDocument/2006/relationships/hyperlink" Target="http://base.garant.ru/198780/" TargetMode="External"/><Relationship Id="rId53" Type="http://schemas.openxmlformats.org/officeDocument/2006/relationships/hyperlink" Target="http://base.garant.ru/12125268/13/" TargetMode="External"/><Relationship Id="rId74" Type="http://schemas.openxmlformats.org/officeDocument/2006/relationships/hyperlink" Target="http://base.garant.ru/12164203/" TargetMode="External"/><Relationship Id="rId128" Type="http://schemas.openxmlformats.org/officeDocument/2006/relationships/hyperlink" Target="http://base.garant.ru/10105879/4/" TargetMode="External"/><Relationship Id="rId149" Type="http://schemas.openxmlformats.org/officeDocument/2006/relationships/hyperlink" Target="http://base.garant.ru/71224240/" TargetMode="External"/><Relationship Id="rId5" Type="http://schemas.openxmlformats.org/officeDocument/2006/relationships/webSettings" Target="webSettings.xml"/><Relationship Id="rId95" Type="http://schemas.openxmlformats.org/officeDocument/2006/relationships/hyperlink" Target="http://base.garant.ru/187685/" TargetMode="External"/><Relationship Id="rId22" Type="http://schemas.openxmlformats.org/officeDocument/2006/relationships/hyperlink" Target="http://base.garant.ru/10108000/25/" TargetMode="External"/><Relationship Id="rId27" Type="http://schemas.openxmlformats.org/officeDocument/2006/relationships/hyperlink" Target="http://base.garant.ru/12125267/19/" TargetMode="External"/><Relationship Id="rId43" Type="http://schemas.openxmlformats.org/officeDocument/2006/relationships/hyperlink" Target="http://base.garant.ru/12125268/30/" TargetMode="External"/><Relationship Id="rId48" Type="http://schemas.openxmlformats.org/officeDocument/2006/relationships/hyperlink" Target="http://base.garant.ru/12125268/13/" TargetMode="External"/><Relationship Id="rId64" Type="http://schemas.openxmlformats.org/officeDocument/2006/relationships/hyperlink" Target="http://base.garant.ru/12164203/" TargetMode="External"/><Relationship Id="rId69" Type="http://schemas.openxmlformats.org/officeDocument/2006/relationships/hyperlink" Target="http://base.garant.ru/70499600/" TargetMode="External"/><Relationship Id="rId113" Type="http://schemas.openxmlformats.org/officeDocument/2006/relationships/hyperlink" Target="http://base.garant.ru/12191967/9/" TargetMode="External"/><Relationship Id="rId118" Type="http://schemas.openxmlformats.org/officeDocument/2006/relationships/hyperlink" Target="http://base.garant.ru/70844524/" TargetMode="External"/><Relationship Id="rId134" Type="http://schemas.openxmlformats.org/officeDocument/2006/relationships/hyperlink" Target="http://base.garant.ru/12157433/" TargetMode="External"/><Relationship Id="rId139" Type="http://schemas.openxmlformats.org/officeDocument/2006/relationships/hyperlink" Target="http://base.garant.ru/70499600/" TargetMode="External"/><Relationship Id="rId80" Type="http://schemas.openxmlformats.org/officeDocument/2006/relationships/hyperlink" Target="http://base.garant.ru/70409756/" TargetMode="External"/><Relationship Id="rId85" Type="http://schemas.openxmlformats.org/officeDocument/2006/relationships/hyperlink" Target="http://base.garant.ru/10105807/3/" TargetMode="External"/><Relationship Id="rId150" Type="http://schemas.openxmlformats.org/officeDocument/2006/relationships/hyperlink" Target="http://base.garant.ru/70499600/" TargetMode="External"/><Relationship Id="rId12" Type="http://schemas.openxmlformats.org/officeDocument/2006/relationships/hyperlink" Target="http://base.garant.ru/70499600/" TargetMode="External"/><Relationship Id="rId17" Type="http://schemas.openxmlformats.org/officeDocument/2006/relationships/hyperlink" Target="http://base.garant.ru/70499600/" TargetMode="External"/><Relationship Id="rId33" Type="http://schemas.openxmlformats.org/officeDocument/2006/relationships/hyperlink" Target="http://base.garant.ru/195552/" TargetMode="External"/><Relationship Id="rId38" Type="http://schemas.openxmlformats.org/officeDocument/2006/relationships/hyperlink" Target="http://base.garant.ru/12164203/" TargetMode="External"/><Relationship Id="rId59" Type="http://schemas.openxmlformats.org/officeDocument/2006/relationships/hyperlink" Target="http://base.garant.ru/70499600/" TargetMode="External"/><Relationship Id="rId103" Type="http://schemas.openxmlformats.org/officeDocument/2006/relationships/hyperlink" Target="http://base.garant.ru/12113840/" TargetMode="External"/><Relationship Id="rId108" Type="http://schemas.openxmlformats.org/officeDocument/2006/relationships/hyperlink" Target="http://base.garant.ru/584330/" TargetMode="External"/><Relationship Id="rId124" Type="http://schemas.openxmlformats.org/officeDocument/2006/relationships/hyperlink" Target="http://base.garant.ru/12109720/5/" TargetMode="External"/><Relationship Id="rId129" Type="http://schemas.openxmlformats.org/officeDocument/2006/relationships/hyperlink" Target="http://base.garant.ru/10105879/4/" TargetMode="External"/><Relationship Id="rId54" Type="http://schemas.openxmlformats.org/officeDocument/2006/relationships/hyperlink" Target="http://base.garant.ru/12125268/13/" TargetMode="External"/><Relationship Id="rId70" Type="http://schemas.openxmlformats.org/officeDocument/2006/relationships/hyperlink" Target="http://base.garant.ru/70499600/" TargetMode="External"/><Relationship Id="rId75" Type="http://schemas.openxmlformats.org/officeDocument/2006/relationships/hyperlink" Target="http://base.garant.ru/12164203/" TargetMode="External"/><Relationship Id="rId91" Type="http://schemas.openxmlformats.org/officeDocument/2006/relationships/hyperlink" Target="http://base.garant.ru/184744/12/" TargetMode="External"/><Relationship Id="rId96" Type="http://schemas.openxmlformats.org/officeDocument/2006/relationships/hyperlink" Target="http://base.garant.ru/184744/12/" TargetMode="External"/><Relationship Id="rId140" Type="http://schemas.openxmlformats.org/officeDocument/2006/relationships/hyperlink" Target="http://base.garant.ru/12123862/" TargetMode="External"/><Relationship Id="rId145" Type="http://schemas.openxmlformats.org/officeDocument/2006/relationships/hyperlink" Target="http://base.garant.ru/70499600/" TargetMode="External"/><Relationship Id="rId1" Type="http://schemas.openxmlformats.org/officeDocument/2006/relationships/numbering" Target="numbering.xml"/><Relationship Id="rId6" Type="http://schemas.openxmlformats.org/officeDocument/2006/relationships/hyperlink" Target="http://base.garant.ru/70499600/" TargetMode="External"/><Relationship Id="rId23" Type="http://schemas.openxmlformats.org/officeDocument/2006/relationships/hyperlink" Target="http://base.garant.ru/12164203/" TargetMode="External"/><Relationship Id="rId28" Type="http://schemas.openxmlformats.org/officeDocument/2006/relationships/hyperlink" Target="http://base.garant.ru/12125267/19/" TargetMode="External"/><Relationship Id="rId49" Type="http://schemas.openxmlformats.org/officeDocument/2006/relationships/hyperlink" Target="http://base.garant.ru/12125268/55/" TargetMode="External"/><Relationship Id="rId114" Type="http://schemas.openxmlformats.org/officeDocument/2006/relationships/hyperlink" Target="http://base.garant.ru/12125267/6/" TargetMode="External"/><Relationship Id="rId119" Type="http://schemas.openxmlformats.org/officeDocument/2006/relationships/hyperlink" Target="http://base.garant.ru/70844524/" TargetMode="External"/><Relationship Id="rId44" Type="http://schemas.openxmlformats.org/officeDocument/2006/relationships/hyperlink" Target="http://base.garant.ru/12125268/30/" TargetMode="External"/><Relationship Id="rId60" Type="http://schemas.openxmlformats.org/officeDocument/2006/relationships/hyperlink" Target="http://base.garant.ru/70499600/" TargetMode="External"/><Relationship Id="rId65" Type="http://schemas.openxmlformats.org/officeDocument/2006/relationships/hyperlink" Target="http://base.garant.ru/71224240/" TargetMode="External"/><Relationship Id="rId81" Type="http://schemas.openxmlformats.org/officeDocument/2006/relationships/hyperlink" Target="http://base.garant.ru/12125268/61/" TargetMode="External"/><Relationship Id="rId86" Type="http://schemas.openxmlformats.org/officeDocument/2006/relationships/hyperlink" Target="http://base.garant.ru/187685/" TargetMode="External"/><Relationship Id="rId130" Type="http://schemas.openxmlformats.org/officeDocument/2006/relationships/hyperlink" Target="http://base.garant.ru/10105879/4/" TargetMode="External"/><Relationship Id="rId135" Type="http://schemas.openxmlformats.org/officeDocument/2006/relationships/hyperlink" Target="http://base.garant.ru/10105879/3/" TargetMode="External"/><Relationship Id="rId151" Type="http://schemas.openxmlformats.org/officeDocument/2006/relationships/hyperlink" Target="http://base.garant.ru/70499600/" TargetMode="External"/><Relationship Id="rId13" Type="http://schemas.openxmlformats.org/officeDocument/2006/relationships/hyperlink" Target="http://base.garant.ru/70499600/" TargetMode="External"/><Relationship Id="rId18" Type="http://schemas.openxmlformats.org/officeDocument/2006/relationships/hyperlink" Target="http://base.garant.ru/70350274/" TargetMode="External"/><Relationship Id="rId39" Type="http://schemas.openxmlformats.org/officeDocument/2006/relationships/hyperlink" Target="http://base.garant.ru/12125267/19/" TargetMode="External"/><Relationship Id="rId109" Type="http://schemas.openxmlformats.org/officeDocument/2006/relationships/hyperlink" Target="http://base.garant.ru/584330/" TargetMode="External"/><Relationship Id="rId34" Type="http://schemas.openxmlformats.org/officeDocument/2006/relationships/hyperlink" Target="http://base.garant.ru/195552/" TargetMode="External"/><Relationship Id="rId50" Type="http://schemas.openxmlformats.org/officeDocument/2006/relationships/hyperlink" Target="http://base.garant.ru/12125268/13/" TargetMode="External"/><Relationship Id="rId55" Type="http://schemas.openxmlformats.org/officeDocument/2006/relationships/hyperlink" Target="http://base.garant.ru/12125268/13/" TargetMode="External"/><Relationship Id="rId76" Type="http://schemas.openxmlformats.org/officeDocument/2006/relationships/hyperlink" Target="http://base.garant.ru/12164203/" TargetMode="External"/><Relationship Id="rId97" Type="http://schemas.openxmlformats.org/officeDocument/2006/relationships/hyperlink" Target="http://base.garant.ru/187685/" TargetMode="External"/><Relationship Id="rId104" Type="http://schemas.openxmlformats.org/officeDocument/2006/relationships/hyperlink" Target="http://base.garant.ru/12113840/" TargetMode="External"/><Relationship Id="rId120" Type="http://schemas.openxmlformats.org/officeDocument/2006/relationships/hyperlink" Target="http://base.garant.ru/10105712/" TargetMode="External"/><Relationship Id="rId125" Type="http://schemas.openxmlformats.org/officeDocument/2006/relationships/hyperlink" Target="http://base.garant.ru/12109720/5/" TargetMode="External"/><Relationship Id="rId141" Type="http://schemas.openxmlformats.org/officeDocument/2006/relationships/hyperlink" Target="http://base.garant.ru/10164072/33/" TargetMode="External"/><Relationship Id="rId146" Type="http://schemas.openxmlformats.org/officeDocument/2006/relationships/hyperlink" Target="http://base.garant.ru/70499600/" TargetMode="External"/><Relationship Id="rId7" Type="http://schemas.openxmlformats.org/officeDocument/2006/relationships/image" Target="media/image1.jpeg"/><Relationship Id="rId71" Type="http://schemas.openxmlformats.org/officeDocument/2006/relationships/hyperlink" Target="http://base.garant.ru/12164203/" TargetMode="External"/><Relationship Id="rId92" Type="http://schemas.openxmlformats.org/officeDocument/2006/relationships/hyperlink" Target="http://base.garant.ru/12111456/11/" TargetMode="External"/><Relationship Id="rId2" Type="http://schemas.openxmlformats.org/officeDocument/2006/relationships/styles" Target="styles.xml"/><Relationship Id="rId29" Type="http://schemas.openxmlformats.org/officeDocument/2006/relationships/hyperlink" Target="http://base.garant.ru/12164203/" TargetMode="External"/><Relationship Id="rId24" Type="http://schemas.openxmlformats.org/officeDocument/2006/relationships/hyperlink" Target="http://base.garant.ru/12164203/" TargetMode="External"/><Relationship Id="rId40" Type="http://schemas.openxmlformats.org/officeDocument/2006/relationships/hyperlink" Target="http://base.garant.ru/12164203/" TargetMode="External"/><Relationship Id="rId45" Type="http://schemas.openxmlformats.org/officeDocument/2006/relationships/hyperlink" Target="http://base.garant.ru/12125268/13/" TargetMode="External"/><Relationship Id="rId66" Type="http://schemas.openxmlformats.org/officeDocument/2006/relationships/hyperlink" Target="http://base.garant.ru/70499600/" TargetMode="External"/><Relationship Id="rId87" Type="http://schemas.openxmlformats.org/officeDocument/2006/relationships/hyperlink" Target="http://base.garant.ru/187685/" TargetMode="External"/><Relationship Id="rId110" Type="http://schemas.openxmlformats.org/officeDocument/2006/relationships/hyperlink" Target="http://base.garant.ru/584330/" TargetMode="External"/><Relationship Id="rId115" Type="http://schemas.openxmlformats.org/officeDocument/2006/relationships/hyperlink" Target="http://base.garant.ru/70394554/" TargetMode="External"/><Relationship Id="rId131" Type="http://schemas.openxmlformats.org/officeDocument/2006/relationships/hyperlink" Target="http://base.garant.ru/12157433/" TargetMode="External"/><Relationship Id="rId136" Type="http://schemas.openxmlformats.org/officeDocument/2006/relationships/hyperlink" Target="http://base.garant.ru/70499600/" TargetMode="External"/><Relationship Id="rId61" Type="http://schemas.openxmlformats.org/officeDocument/2006/relationships/hyperlink" Target="http://base.garant.ru/10103000/" TargetMode="External"/><Relationship Id="rId82" Type="http://schemas.openxmlformats.org/officeDocument/2006/relationships/hyperlink" Target="http://base.garant.ru/12164203/" TargetMode="External"/><Relationship Id="rId152" Type="http://schemas.openxmlformats.org/officeDocument/2006/relationships/hyperlink" Target="http://base.garant.ru/70499600/" TargetMode="External"/><Relationship Id="rId19" Type="http://schemas.openxmlformats.org/officeDocument/2006/relationships/hyperlink" Target="http://base.garant.ru/12164203/" TargetMode="External"/><Relationship Id="rId14" Type="http://schemas.openxmlformats.org/officeDocument/2006/relationships/hyperlink" Target="http://base.garant.ru/70499600/" TargetMode="External"/><Relationship Id="rId30" Type="http://schemas.openxmlformats.org/officeDocument/2006/relationships/hyperlink" Target="http://base.garant.ru/198780/" TargetMode="External"/><Relationship Id="rId35" Type="http://schemas.openxmlformats.org/officeDocument/2006/relationships/hyperlink" Target="http://base.garant.ru/195552/" TargetMode="External"/><Relationship Id="rId56" Type="http://schemas.openxmlformats.org/officeDocument/2006/relationships/hyperlink" Target="http://base.garant.ru/70105066/" TargetMode="External"/><Relationship Id="rId77" Type="http://schemas.openxmlformats.org/officeDocument/2006/relationships/hyperlink" Target="http://base.garant.ru/70217670/" TargetMode="External"/><Relationship Id="rId100" Type="http://schemas.openxmlformats.org/officeDocument/2006/relationships/hyperlink" Target="http://base.garant.ru/10106464/" TargetMode="External"/><Relationship Id="rId105" Type="http://schemas.openxmlformats.org/officeDocument/2006/relationships/hyperlink" Target="http://base.garant.ru/12113840/" TargetMode="External"/><Relationship Id="rId126" Type="http://schemas.openxmlformats.org/officeDocument/2006/relationships/hyperlink" Target="http://base.garant.ru/12109720/5/" TargetMode="External"/><Relationship Id="rId147" Type="http://schemas.openxmlformats.org/officeDocument/2006/relationships/hyperlink" Target="http://base.garant.ru/70499600/" TargetMode="External"/><Relationship Id="rId8" Type="http://schemas.openxmlformats.org/officeDocument/2006/relationships/hyperlink" Target="http://base.garant.ru/70499600/" TargetMode="External"/><Relationship Id="rId51" Type="http://schemas.openxmlformats.org/officeDocument/2006/relationships/hyperlink" Target="http://base.garant.ru/12125268/13/" TargetMode="External"/><Relationship Id="rId72" Type="http://schemas.openxmlformats.org/officeDocument/2006/relationships/hyperlink" Target="http://base.garant.ru/12125268/" TargetMode="External"/><Relationship Id="rId93" Type="http://schemas.openxmlformats.org/officeDocument/2006/relationships/hyperlink" Target="http://base.garant.ru/184744/12/" TargetMode="External"/><Relationship Id="rId98" Type="http://schemas.openxmlformats.org/officeDocument/2006/relationships/hyperlink" Target="http://base.garant.ru/187685/" TargetMode="External"/><Relationship Id="rId121" Type="http://schemas.openxmlformats.org/officeDocument/2006/relationships/hyperlink" Target="http://base.garant.ru/10105712/11/" TargetMode="External"/><Relationship Id="rId142" Type="http://schemas.openxmlformats.org/officeDocument/2006/relationships/hyperlink" Target="http://base.garant.ru/12136354/3/" TargetMode="External"/><Relationship Id="rId3" Type="http://schemas.microsoft.com/office/2007/relationships/stylesWithEffects" Target="stylesWithEffects.xml"/><Relationship Id="rId25" Type="http://schemas.openxmlformats.org/officeDocument/2006/relationships/hyperlink" Target="http://base.garant.ru/12164203/" TargetMode="External"/><Relationship Id="rId46" Type="http://schemas.openxmlformats.org/officeDocument/2006/relationships/hyperlink" Target="http://base.garant.ru/12125268/13/" TargetMode="External"/><Relationship Id="rId67" Type="http://schemas.openxmlformats.org/officeDocument/2006/relationships/hyperlink" Target="http://base.garant.ru/12125268/10/" TargetMode="External"/><Relationship Id="rId116" Type="http://schemas.openxmlformats.org/officeDocument/2006/relationships/hyperlink" Target="http://base.garant.ru/12164283/" TargetMode="External"/><Relationship Id="rId137" Type="http://schemas.openxmlformats.org/officeDocument/2006/relationships/hyperlink" Target="http://base.garant.ru/70499600/" TargetMode="External"/><Relationship Id="rId20" Type="http://schemas.openxmlformats.org/officeDocument/2006/relationships/hyperlink" Target="http://base.garant.ru/12164203/" TargetMode="External"/><Relationship Id="rId41" Type="http://schemas.openxmlformats.org/officeDocument/2006/relationships/hyperlink" Target="http://base.garant.ru/70499600/" TargetMode="External"/><Relationship Id="rId62" Type="http://schemas.openxmlformats.org/officeDocument/2006/relationships/hyperlink" Target="http://base.garant.ru/12164203/" TargetMode="External"/><Relationship Id="rId83" Type="http://schemas.openxmlformats.org/officeDocument/2006/relationships/hyperlink" Target="http://base.garant.ru/12164203/" TargetMode="External"/><Relationship Id="rId88" Type="http://schemas.openxmlformats.org/officeDocument/2006/relationships/hyperlink" Target="http://base.garant.ru/187685/" TargetMode="External"/><Relationship Id="rId111" Type="http://schemas.openxmlformats.org/officeDocument/2006/relationships/hyperlink" Target="http://base.garant.ru/12191967/9/" TargetMode="External"/><Relationship Id="rId132" Type="http://schemas.openxmlformats.org/officeDocument/2006/relationships/hyperlink" Target="http://base.garant.ru/12157433/" TargetMode="External"/><Relationship Id="rId153" Type="http://schemas.openxmlformats.org/officeDocument/2006/relationships/fontTable" Target="fontTable.xml"/><Relationship Id="rId15" Type="http://schemas.openxmlformats.org/officeDocument/2006/relationships/hyperlink" Target="http://base.garant.ru/70499600/" TargetMode="External"/><Relationship Id="rId36" Type="http://schemas.openxmlformats.org/officeDocument/2006/relationships/hyperlink" Target="http://base.garant.ru/195552/" TargetMode="External"/><Relationship Id="rId57" Type="http://schemas.openxmlformats.org/officeDocument/2006/relationships/hyperlink" Target="http://base.garant.ru/70499600/" TargetMode="External"/><Relationship Id="rId106" Type="http://schemas.openxmlformats.org/officeDocument/2006/relationships/hyperlink" Target="http://base.garant.ru/12113840/" TargetMode="External"/><Relationship Id="rId127" Type="http://schemas.openxmlformats.org/officeDocument/2006/relationships/hyperlink" Target="http://base.garant.ru/10105879/" TargetMode="External"/><Relationship Id="rId10" Type="http://schemas.openxmlformats.org/officeDocument/2006/relationships/hyperlink" Target="http://base.garant.ru/70499600/" TargetMode="External"/><Relationship Id="rId31" Type="http://schemas.openxmlformats.org/officeDocument/2006/relationships/hyperlink" Target="http://base.garant.ru/199303/" TargetMode="External"/><Relationship Id="rId52" Type="http://schemas.openxmlformats.org/officeDocument/2006/relationships/hyperlink" Target="http://base.garant.ru/12125268/13/" TargetMode="External"/><Relationship Id="rId73" Type="http://schemas.openxmlformats.org/officeDocument/2006/relationships/hyperlink" Target="http://base.garant.ru/12164203/" TargetMode="External"/><Relationship Id="rId78" Type="http://schemas.openxmlformats.org/officeDocument/2006/relationships/hyperlink" Target="http://base.garant.ru/12125268/61/" TargetMode="External"/><Relationship Id="rId94" Type="http://schemas.openxmlformats.org/officeDocument/2006/relationships/hyperlink" Target="http://base.garant.ru/184744/12/" TargetMode="External"/><Relationship Id="rId99" Type="http://schemas.openxmlformats.org/officeDocument/2006/relationships/hyperlink" Target="http://base.garant.ru/187685/" TargetMode="External"/><Relationship Id="rId101" Type="http://schemas.openxmlformats.org/officeDocument/2006/relationships/hyperlink" Target="http://base.garant.ru/10106464/2/" TargetMode="External"/><Relationship Id="rId122" Type="http://schemas.openxmlformats.org/officeDocument/2006/relationships/hyperlink" Target="http://base.garant.ru/10105712/11/" TargetMode="External"/><Relationship Id="rId143" Type="http://schemas.openxmlformats.org/officeDocument/2006/relationships/hyperlink" Target="http://base.garant.ru/12125267/19/" TargetMode="External"/><Relationship Id="rId148" Type="http://schemas.openxmlformats.org/officeDocument/2006/relationships/hyperlink" Target="http://base.garant.ru/70499600/" TargetMode="External"/><Relationship Id="rId4" Type="http://schemas.openxmlformats.org/officeDocument/2006/relationships/settings" Target="settings.xml"/><Relationship Id="rId9" Type="http://schemas.openxmlformats.org/officeDocument/2006/relationships/hyperlink" Target="http://base.garant.ru/70499600/" TargetMode="External"/><Relationship Id="rId26" Type="http://schemas.openxmlformats.org/officeDocument/2006/relationships/hyperlink" Target="http://base.garant.ru/12164203/" TargetMode="External"/><Relationship Id="rId47" Type="http://schemas.openxmlformats.org/officeDocument/2006/relationships/hyperlink" Target="http://base.garant.ru/12125268/13/" TargetMode="External"/><Relationship Id="rId68" Type="http://schemas.openxmlformats.org/officeDocument/2006/relationships/hyperlink" Target="http://base.garant.ru/12125268/30/" TargetMode="External"/><Relationship Id="rId89" Type="http://schemas.openxmlformats.org/officeDocument/2006/relationships/hyperlink" Target="http://base.garant.ru/187685/" TargetMode="External"/><Relationship Id="rId112" Type="http://schemas.openxmlformats.org/officeDocument/2006/relationships/hyperlink" Target="http://base.garant.ru/12191967/9/" TargetMode="External"/><Relationship Id="rId133" Type="http://schemas.openxmlformats.org/officeDocument/2006/relationships/hyperlink" Target="http://base.garant.ru/10105879/" TargetMode="External"/><Relationship Id="rId154" Type="http://schemas.openxmlformats.org/officeDocument/2006/relationships/theme" Target="theme/theme1.xml"/><Relationship Id="rId16" Type="http://schemas.openxmlformats.org/officeDocument/2006/relationships/hyperlink" Target="http://base.garant.ru/70499600/" TargetMode="External"/><Relationship Id="rId37" Type="http://schemas.openxmlformats.org/officeDocument/2006/relationships/hyperlink" Target="http://base.garant.ru/198780/" TargetMode="External"/><Relationship Id="rId58" Type="http://schemas.openxmlformats.org/officeDocument/2006/relationships/hyperlink" Target="http://base.garant.ru/70499600/" TargetMode="External"/><Relationship Id="rId79" Type="http://schemas.openxmlformats.org/officeDocument/2006/relationships/hyperlink" Target="http://base.garant.ru/12125268/61/" TargetMode="External"/><Relationship Id="rId102" Type="http://schemas.openxmlformats.org/officeDocument/2006/relationships/hyperlink" Target="http://base.garant.ru/10106464/2/" TargetMode="External"/><Relationship Id="rId123" Type="http://schemas.openxmlformats.org/officeDocument/2006/relationships/hyperlink" Target="http://base.garant.ru/12109720/" TargetMode="External"/><Relationship Id="rId144" Type="http://schemas.openxmlformats.org/officeDocument/2006/relationships/hyperlink" Target="http://base.garant.ru/70499600/" TargetMode="External"/><Relationship Id="rId90" Type="http://schemas.openxmlformats.org/officeDocument/2006/relationships/hyperlink" Target="http://base.garant.ru/12111456/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18668</Words>
  <Characters>106412</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2016-11-19T10:00:00Z</cp:lastPrinted>
  <dcterms:created xsi:type="dcterms:W3CDTF">2016-11-19T09:58:00Z</dcterms:created>
  <dcterms:modified xsi:type="dcterms:W3CDTF">2016-11-19T10:00:00Z</dcterms:modified>
</cp:coreProperties>
</file>