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B9" w:rsidRPr="00E367D2" w:rsidRDefault="004728B9" w:rsidP="004728B9">
      <w:pPr>
        <w:spacing w:after="0" w:line="540" w:lineRule="atLeast"/>
        <w:outlineLvl w:val="0"/>
        <w:rPr>
          <w:rFonts w:ascii="Georgia" w:eastAsia="Times New Roman" w:hAnsi="Georgia" w:cs="Times New Roman"/>
          <w:b/>
          <w:color w:val="244061" w:themeColor="accent1" w:themeShade="80"/>
          <w:kern w:val="36"/>
          <w:sz w:val="32"/>
          <w:szCs w:val="32"/>
          <w:lang w:eastAsia="ru-RU"/>
        </w:rPr>
      </w:pPr>
      <w:bookmarkStart w:id="0" w:name="_GoBack"/>
      <w:bookmarkEnd w:id="0"/>
      <w:r w:rsidRPr="00E367D2">
        <w:rPr>
          <w:rFonts w:ascii="Georgia" w:eastAsia="Times New Roman" w:hAnsi="Georgia" w:cs="Times New Roman"/>
          <w:b/>
          <w:color w:val="244061" w:themeColor="accent1" w:themeShade="80"/>
          <w:kern w:val="36"/>
          <w:sz w:val="32"/>
          <w:szCs w:val="32"/>
          <w:lang w:eastAsia="ru-RU"/>
        </w:rPr>
        <w:t xml:space="preserve"> Утверждаю</w:t>
      </w:r>
    </w:p>
    <w:p w:rsidR="004728B9" w:rsidRPr="00E367D2" w:rsidRDefault="004728B9" w:rsidP="004728B9">
      <w:pPr>
        <w:spacing w:after="0" w:line="540" w:lineRule="atLeast"/>
        <w:outlineLvl w:val="0"/>
        <w:rPr>
          <w:rFonts w:ascii="Georgia" w:eastAsia="Times New Roman" w:hAnsi="Georgia" w:cs="Times New Roman"/>
          <w:b/>
          <w:color w:val="244061" w:themeColor="accent1" w:themeShade="80"/>
          <w:kern w:val="36"/>
          <w:sz w:val="32"/>
          <w:szCs w:val="32"/>
          <w:lang w:eastAsia="ru-RU"/>
        </w:rPr>
      </w:pPr>
      <w:r w:rsidRPr="00E367D2">
        <w:rPr>
          <w:rFonts w:ascii="Georgia" w:eastAsia="Times New Roman" w:hAnsi="Georgia" w:cs="Times New Roman"/>
          <w:b/>
          <w:color w:val="244061" w:themeColor="accent1" w:themeShade="80"/>
          <w:kern w:val="36"/>
          <w:sz w:val="32"/>
          <w:szCs w:val="32"/>
          <w:lang w:eastAsia="ru-RU"/>
        </w:rPr>
        <w:t>Директор</w:t>
      </w:r>
    </w:p>
    <w:p w:rsidR="004728B9" w:rsidRPr="00E367D2" w:rsidRDefault="004728B9" w:rsidP="004728B9">
      <w:pPr>
        <w:spacing w:after="0" w:line="540" w:lineRule="atLeast"/>
        <w:outlineLvl w:val="0"/>
        <w:rPr>
          <w:rFonts w:ascii="Georgia" w:eastAsia="Times New Roman" w:hAnsi="Georgia" w:cs="Times New Roman"/>
          <w:b/>
          <w:color w:val="244061" w:themeColor="accent1" w:themeShade="80"/>
          <w:kern w:val="36"/>
          <w:sz w:val="32"/>
          <w:szCs w:val="32"/>
          <w:lang w:eastAsia="ru-RU"/>
        </w:rPr>
      </w:pPr>
      <w:r w:rsidRPr="00E367D2">
        <w:rPr>
          <w:rFonts w:ascii="Georgia" w:eastAsia="Times New Roman" w:hAnsi="Georgia" w:cs="Times New Roman"/>
          <w:b/>
          <w:color w:val="244061" w:themeColor="accent1" w:themeShade="80"/>
          <w:kern w:val="36"/>
          <w:sz w:val="32"/>
          <w:szCs w:val="32"/>
          <w:lang w:eastAsia="ru-RU"/>
        </w:rPr>
        <w:t>Исмаилов Г.А</w:t>
      </w:r>
    </w:p>
    <w:p w:rsidR="004728B9" w:rsidRDefault="004728B9" w:rsidP="004728B9">
      <w:pPr>
        <w:spacing w:after="0" w:line="540" w:lineRule="atLeast"/>
        <w:outlineLvl w:val="0"/>
        <w:rPr>
          <w:rFonts w:ascii="Georgia" w:eastAsia="Times New Roman" w:hAnsi="Georgia" w:cs="Times New Roman"/>
          <w:b/>
          <w:color w:val="244061" w:themeColor="accent1" w:themeShade="80"/>
          <w:kern w:val="36"/>
          <w:sz w:val="54"/>
          <w:szCs w:val="54"/>
          <w:lang w:eastAsia="ru-RU"/>
        </w:rPr>
      </w:pPr>
    </w:p>
    <w:p w:rsidR="00E367D2" w:rsidRDefault="00E367D2" w:rsidP="004728B9">
      <w:pPr>
        <w:spacing w:after="0" w:line="540" w:lineRule="atLeast"/>
        <w:outlineLvl w:val="0"/>
        <w:rPr>
          <w:rFonts w:ascii="Georgia" w:eastAsia="Times New Roman" w:hAnsi="Georgia" w:cs="Times New Roman"/>
          <w:b/>
          <w:color w:val="244061" w:themeColor="accent1" w:themeShade="80"/>
          <w:kern w:val="36"/>
          <w:sz w:val="54"/>
          <w:szCs w:val="54"/>
          <w:lang w:eastAsia="ru-RU"/>
        </w:rPr>
      </w:pPr>
    </w:p>
    <w:p w:rsidR="00E367D2" w:rsidRDefault="00E367D2" w:rsidP="004728B9">
      <w:pPr>
        <w:spacing w:after="0" w:line="540" w:lineRule="atLeast"/>
        <w:outlineLvl w:val="0"/>
        <w:rPr>
          <w:rFonts w:ascii="Georgia" w:eastAsia="Times New Roman" w:hAnsi="Georgia" w:cs="Times New Roman"/>
          <w:b/>
          <w:color w:val="244061" w:themeColor="accent1" w:themeShade="80"/>
          <w:kern w:val="36"/>
          <w:sz w:val="54"/>
          <w:szCs w:val="54"/>
          <w:lang w:eastAsia="ru-RU"/>
        </w:rPr>
      </w:pPr>
    </w:p>
    <w:p w:rsidR="004728B9" w:rsidRDefault="004728B9" w:rsidP="004728B9">
      <w:pPr>
        <w:spacing w:after="0" w:line="540" w:lineRule="atLeast"/>
        <w:outlineLvl w:val="0"/>
        <w:rPr>
          <w:rFonts w:ascii="Georgia" w:eastAsia="Times New Roman" w:hAnsi="Georgia" w:cs="Times New Roman"/>
          <w:b/>
          <w:color w:val="244061" w:themeColor="accent1" w:themeShade="80"/>
          <w:kern w:val="36"/>
          <w:sz w:val="54"/>
          <w:szCs w:val="54"/>
          <w:lang w:eastAsia="ru-RU"/>
        </w:rPr>
      </w:pPr>
      <w:r>
        <w:rPr>
          <w:rFonts w:ascii="Georgia" w:eastAsia="Times New Roman" w:hAnsi="Georgia" w:cs="Times New Roman"/>
          <w:b/>
          <w:color w:val="244061" w:themeColor="accent1" w:themeShade="80"/>
          <w:kern w:val="36"/>
          <w:sz w:val="54"/>
          <w:szCs w:val="54"/>
          <w:lang w:eastAsia="ru-RU"/>
        </w:rPr>
        <w:t xml:space="preserve">        </w:t>
      </w:r>
      <w:r w:rsidR="003C124A">
        <w:rPr>
          <w:rFonts w:ascii="Georgia" w:eastAsia="Times New Roman" w:hAnsi="Georgia" w:cs="Times New Roman"/>
          <w:b/>
          <w:color w:val="244061" w:themeColor="accent1" w:themeShade="80"/>
          <w:kern w:val="36"/>
          <w:sz w:val="54"/>
          <w:szCs w:val="54"/>
          <w:lang w:eastAsia="ru-RU"/>
        </w:rPr>
        <w:t>Тематика совещаний</w:t>
      </w:r>
      <w:r w:rsidRPr="004728B9">
        <w:rPr>
          <w:rFonts w:ascii="Georgia" w:eastAsia="Times New Roman" w:hAnsi="Georgia" w:cs="Times New Roman"/>
          <w:b/>
          <w:color w:val="244061" w:themeColor="accent1" w:themeShade="80"/>
          <w:kern w:val="36"/>
          <w:sz w:val="54"/>
          <w:szCs w:val="54"/>
          <w:lang w:eastAsia="ru-RU"/>
        </w:rPr>
        <w:t xml:space="preserve"> при заместителе директора по воспитательной работе </w:t>
      </w:r>
      <w:r w:rsidR="000E0C86">
        <w:rPr>
          <w:rFonts w:ascii="Georgia" w:eastAsia="Times New Roman" w:hAnsi="Georgia" w:cs="Times New Roman"/>
          <w:b/>
          <w:color w:val="244061" w:themeColor="accent1" w:themeShade="80"/>
          <w:kern w:val="36"/>
          <w:sz w:val="54"/>
          <w:szCs w:val="54"/>
          <w:lang w:eastAsia="ru-RU"/>
        </w:rPr>
        <w:t xml:space="preserve"> в</w:t>
      </w:r>
      <w:r>
        <w:rPr>
          <w:rFonts w:ascii="Georgia" w:eastAsia="Times New Roman" w:hAnsi="Georgia" w:cs="Times New Roman"/>
          <w:b/>
          <w:color w:val="244061" w:themeColor="accent1" w:themeShade="80"/>
          <w:kern w:val="36"/>
          <w:sz w:val="54"/>
          <w:szCs w:val="54"/>
          <w:lang w:eastAsia="ru-RU"/>
        </w:rPr>
        <w:t xml:space="preserve"> </w:t>
      </w:r>
      <w:r w:rsidRPr="004728B9">
        <w:rPr>
          <w:rFonts w:ascii="Georgia" w:eastAsia="Times New Roman" w:hAnsi="Georgia" w:cs="Times New Roman"/>
          <w:b/>
          <w:color w:val="244061" w:themeColor="accent1" w:themeShade="80"/>
          <w:kern w:val="36"/>
          <w:sz w:val="54"/>
          <w:szCs w:val="54"/>
          <w:lang w:eastAsia="ru-RU"/>
        </w:rPr>
        <w:t>МКОУ «</w:t>
      </w:r>
      <w:proofErr w:type="spellStart"/>
      <w:r w:rsidRPr="004728B9">
        <w:rPr>
          <w:rFonts w:ascii="Georgia" w:eastAsia="Times New Roman" w:hAnsi="Georgia" w:cs="Times New Roman"/>
          <w:b/>
          <w:color w:val="244061" w:themeColor="accent1" w:themeShade="80"/>
          <w:kern w:val="36"/>
          <w:sz w:val="54"/>
          <w:szCs w:val="54"/>
          <w:lang w:eastAsia="ru-RU"/>
        </w:rPr>
        <w:t>Краснооктябрьская</w:t>
      </w:r>
      <w:proofErr w:type="spellEnd"/>
      <w:r w:rsidRPr="004728B9">
        <w:rPr>
          <w:rFonts w:ascii="Georgia" w:eastAsia="Times New Roman" w:hAnsi="Georgia" w:cs="Times New Roman"/>
          <w:b/>
          <w:color w:val="244061" w:themeColor="accent1" w:themeShade="80"/>
          <w:kern w:val="36"/>
          <w:sz w:val="54"/>
          <w:szCs w:val="54"/>
          <w:lang w:eastAsia="ru-RU"/>
        </w:rPr>
        <w:t xml:space="preserve">  СОШ им. </w:t>
      </w:r>
      <w:proofErr w:type="spellStart"/>
      <w:r w:rsidRPr="004728B9">
        <w:rPr>
          <w:rFonts w:ascii="Georgia" w:eastAsia="Times New Roman" w:hAnsi="Georgia" w:cs="Times New Roman"/>
          <w:b/>
          <w:color w:val="244061" w:themeColor="accent1" w:themeShade="80"/>
          <w:kern w:val="36"/>
          <w:sz w:val="54"/>
          <w:szCs w:val="54"/>
          <w:lang w:eastAsia="ru-RU"/>
        </w:rPr>
        <w:t>Р.Гамзатова</w:t>
      </w:r>
      <w:proofErr w:type="spellEnd"/>
      <w:r w:rsidRPr="004728B9">
        <w:rPr>
          <w:rFonts w:ascii="Georgia" w:eastAsia="Times New Roman" w:hAnsi="Georgia" w:cs="Times New Roman"/>
          <w:b/>
          <w:color w:val="244061" w:themeColor="accent1" w:themeShade="80"/>
          <w:kern w:val="36"/>
          <w:sz w:val="54"/>
          <w:szCs w:val="54"/>
          <w:lang w:eastAsia="ru-RU"/>
        </w:rPr>
        <w:t xml:space="preserve">» на </w:t>
      </w:r>
      <w:r w:rsidR="00E367D2">
        <w:rPr>
          <w:rFonts w:ascii="Georgia" w:eastAsia="Times New Roman" w:hAnsi="Georgia" w:cs="Times New Roman"/>
          <w:b/>
          <w:color w:val="244061" w:themeColor="accent1" w:themeShade="80"/>
          <w:kern w:val="36"/>
          <w:sz w:val="54"/>
          <w:szCs w:val="54"/>
          <w:lang w:eastAsia="ru-RU"/>
        </w:rPr>
        <w:t xml:space="preserve">     </w:t>
      </w:r>
      <w:r w:rsidR="0059728F">
        <w:rPr>
          <w:rFonts w:ascii="Georgia" w:eastAsia="Times New Roman" w:hAnsi="Georgia" w:cs="Times New Roman"/>
          <w:b/>
          <w:color w:val="244061" w:themeColor="accent1" w:themeShade="80"/>
          <w:kern w:val="36"/>
          <w:sz w:val="54"/>
          <w:szCs w:val="54"/>
          <w:lang w:eastAsia="ru-RU"/>
        </w:rPr>
        <w:t>2018-2019</w:t>
      </w:r>
      <w:r w:rsidRPr="004728B9">
        <w:rPr>
          <w:rFonts w:ascii="Georgia" w:eastAsia="Times New Roman" w:hAnsi="Georgia" w:cs="Times New Roman"/>
          <w:b/>
          <w:color w:val="244061" w:themeColor="accent1" w:themeShade="80"/>
          <w:kern w:val="36"/>
          <w:sz w:val="54"/>
          <w:szCs w:val="54"/>
          <w:lang w:eastAsia="ru-RU"/>
        </w:rPr>
        <w:t xml:space="preserve"> год</w:t>
      </w:r>
    </w:p>
    <w:p w:rsidR="00E367D2" w:rsidRDefault="00E367D2" w:rsidP="004728B9">
      <w:pPr>
        <w:spacing w:after="0" w:line="540" w:lineRule="atLeast"/>
        <w:outlineLvl w:val="0"/>
        <w:rPr>
          <w:rFonts w:ascii="Georgia" w:eastAsia="Times New Roman" w:hAnsi="Georgia" w:cs="Times New Roman"/>
          <w:b/>
          <w:color w:val="244061" w:themeColor="accent1" w:themeShade="80"/>
          <w:kern w:val="36"/>
          <w:sz w:val="54"/>
          <w:szCs w:val="54"/>
          <w:lang w:eastAsia="ru-RU"/>
        </w:rPr>
      </w:pPr>
    </w:p>
    <w:p w:rsidR="00E367D2" w:rsidRDefault="00E367D2" w:rsidP="004728B9">
      <w:pPr>
        <w:spacing w:after="0" w:line="540" w:lineRule="atLeast"/>
        <w:outlineLvl w:val="0"/>
        <w:rPr>
          <w:rFonts w:ascii="Georgia" w:eastAsia="Times New Roman" w:hAnsi="Georgia" w:cs="Times New Roman"/>
          <w:b/>
          <w:color w:val="244061" w:themeColor="accent1" w:themeShade="80"/>
          <w:kern w:val="36"/>
          <w:sz w:val="54"/>
          <w:szCs w:val="54"/>
          <w:lang w:eastAsia="ru-RU"/>
        </w:rPr>
      </w:pPr>
    </w:p>
    <w:p w:rsidR="00E367D2" w:rsidRDefault="00E367D2" w:rsidP="004728B9">
      <w:pPr>
        <w:spacing w:after="0" w:line="540" w:lineRule="atLeast"/>
        <w:outlineLvl w:val="0"/>
        <w:rPr>
          <w:rFonts w:ascii="Georgia" w:eastAsia="Times New Roman" w:hAnsi="Georgia" w:cs="Times New Roman"/>
          <w:b/>
          <w:color w:val="244061" w:themeColor="accent1" w:themeShade="80"/>
          <w:kern w:val="36"/>
          <w:sz w:val="54"/>
          <w:szCs w:val="54"/>
          <w:lang w:eastAsia="ru-RU"/>
        </w:rPr>
      </w:pPr>
    </w:p>
    <w:p w:rsidR="00E367D2" w:rsidRDefault="00E367D2" w:rsidP="004728B9">
      <w:pPr>
        <w:spacing w:after="0" w:line="540" w:lineRule="atLeast"/>
        <w:outlineLvl w:val="0"/>
        <w:rPr>
          <w:rFonts w:ascii="Georgia" w:eastAsia="Times New Roman" w:hAnsi="Georgia" w:cs="Times New Roman"/>
          <w:b/>
          <w:color w:val="244061" w:themeColor="accent1" w:themeShade="80"/>
          <w:kern w:val="36"/>
          <w:sz w:val="54"/>
          <w:szCs w:val="54"/>
          <w:lang w:eastAsia="ru-RU"/>
        </w:rPr>
      </w:pPr>
    </w:p>
    <w:p w:rsidR="00E367D2" w:rsidRDefault="00E367D2" w:rsidP="004728B9">
      <w:pPr>
        <w:spacing w:after="0" w:line="540" w:lineRule="atLeast"/>
        <w:outlineLvl w:val="0"/>
        <w:rPr>
          <w:rFonts w:ascii="Georgia" w:eastAsia="Times New Roman" w:hAnsi="Georgia" w:cs="Times New Roman"/>
          <w:b/>
          <w:color w:val="244061" w:themeColor="accent1" w:themeShade="80"/>
          <w:kern w:val="36"/>
          <w:sz w:val="54"/>
          <w:szCs w:val="54"/>
          <w:lang w:eastAsia="ru-RU"/>
        </w:rPr>
      </w:pPr>
    </w:p>
    <w:p w:rsidR="00E367D2" w:rsidRPr="004728B9" w:rsidRDefault="00E367D2" w:rsidP="004728B9">
      <w:pPr>
        <w:spacing w:after="0" w:line="540" w:lineRule="atLeast"/>
        <w:outlineLvl w:val="0"/>
        <w:rPr>
          <w:rFonts w:ascii="Georgia" w:eastAsia="Times New Roman" w:hAnsi="Georgia" w:cs="Times New Roman"/>
          <w:b/>
          <w:color w:val="244061" w:themeColor="accent1" w:themeShade="80"/>
          <w:kern w:val="36"/>
          <w:sz w:val="54"/>
          <w:szCs w:val="54"/>
          <w:lang w:eastAsia="ru-RU"/>
        </w:rPr>
      </w:pPr>
    </w:p>
    <w:p w:rsidR="004728B9" w:rsidRPr="004728B9" w:rsidRDefault="004728B9" w:rsidP="004728B9">
      <w:pPr>
        <w:spacing w:before="150" w:after="0" w:line="195" w:lineRule="atLeast"/>
        <w:rPr>
          <w:rFonts w:ascii="Times New Roman" w:eastAsia="Times New Roman" w:hAnsi="Times New Roman" w:cs="Times New Roman"/>
          <w:color w:val="92979E"/>
          <w:sz w:val="17"/>
          <w:szCs w:val="17"/>
          <w:lang w:eastAsia="ru-RU"/>
        </w:rPr>
      </w:pPr>
      <w:r w:rsidRPr="004728B9">
        <w:rPr>
          <w:rFonts w:ascii="Times New Roman" w:eastAsia="Times New Roman" w:hAnsi="Times New Roman" w:cs="Times New Roman"/>
          <w:color w:val="92979E"/>
          <w:sz w:val="17"/>
          <w:szCs w:val="17"/>
          <w:lang w:eastAsia="ru-RU"/>
        </w:rPr>
        <w:t xml:space="preserve"> </w:t>
      </w:r>
    </w:p>
    <w:tbl>
      <w:tblPr>
        <w:tblW w:w="151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4060"/>
      </w:tblGrid>
      <w:tr w:rsidR="004728B9" w:rsidRPr="004728B9" w:rsidTr="004728B9">
        <w:tc>
          <w:tcPr>
            <w:tcW w:w="112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Месяц</w:t>
            </w:r>
          </w:p>
        </w:tc>
        <w:tc>
          <w:tcPr>
            <w:tcW w:w="140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Содержание деятельности</w:t>
            </w:r>
          </w:p>
        </w:tc>
      </w:tr>
      <w:tr w:rsidR="004728B9" w:rsidRPr="004728B9" w:rsidTr="004728B9">
        <w:tc>
          <w:tcPr>
            <w:tcW w:w="112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Август</w:t>
            </w:r>
          </w:p>
        </w:tc>
        <w:tc>
          <w:tcPr>
            <w:tcW w:w="140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Подготовка праздника «День знаний».</w:t>
            </w:r>
          </w:p>
        </w:tc>
      </w:tr>
      <w:tr w:rsidR="004728B9" w:rsidRPr="004728B9" w:rsidTr="004728B9">
        <w:tc>
          <w:tcPr>
            <w:tcW w:w="112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140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Анализ проведения Дня знаний. </w:t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2.О планировании воспитательной работы классными руково</w:t>
            </w: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дителями.</w:t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Об организации дежурства по школе</w:t>
            </w:r>
          </w:p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4. Утверждение состава Совета по профилактике, плана работы на год</w:t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 Об организации работы с родителями.</w:t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6.О профилактике детского дорожно-транспортного травматизма.</w:t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7.Анализ работы классных руководителей за сентябрь месяц.</w:t>
            </w:r>
          </w:p>
        </w:tc>
      </w:tr>
      <w:tr w:rsidR="004728B9" w:rsidRPr="004728B9" w:rsidTr="004728B9">
        <w:tc>
          <w:tcPr>
            <w:tcW w:w="112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140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</w:t>
            </w: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. Анализ планов воспитательной работы.</w:t>
            </w:r>
          </w:p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Подготовка и проведение Дня учителя и Дня пожилых людей.</w:t>
            </w:r>
          </w:p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Организация работы творческих объединений школьников</w:t>
            </w:r>
          </w:p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 Анализ работы классных руководителей 5-х классов по формированию классных коллективов в период адаптации.</w:t>
            </w:r>
          </w:p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 Анализ работы  с родителями детей «группы риска».</w:t>
            </w:r>
          </w:p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 Отчет о проверке классных уголков.</w:t>
            </w:r>
          </w:p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 Планирование воспитательной работы на осенние каникулы.</w:t>
            </w:r>
          </w:p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8.Анализ работы классных руководителей.</w:t>
            </w:r>
          </w:p>
        </w:tc>
      </w:tr>
      <w:tr w:rsidR="004728B9" w:rsidRPr="004728B9" w:rsidTr="004728B9">
        <w:tc>
          <w:tcPr>
            <w:tcW w:w="112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140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1.Итоги организации и проведения мероприятия «Осенний бал</w:t>
            </w:r>
            <w:proofErr w:type="gramStart"/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»..</w:t>
            </w:r>
            <w:proofErr w:type="gramEnd"/>
          </w:p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2.Выполнение федеральных законов «Об основах системы профилактики безнадзорности  правонарушений среди несовершеннолетних».</w:t>
            </w:r>
          </w:p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3.Об организации работы с учащимися, состоящими на внутр</w:t>
            </w:r>
            <w:proofErr w:type="gramStart"/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и-</w:t>
            </w:r>
            <w:proofErr w:type="gramEnd"/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школьном учете, и неблагополучными семьями</w:t>
            </w:r>
          </w:p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4.Итоги проведения инструктажа по ТБ «Правила поведения зимой на водоемах и при гололеде».</w:t>
            </w:r>
          </w:p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5.Анализ посещения классных часов в 5-6 классах.</w:t>
            </w:r>
          </w:p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6.Анализ работы классных руководителей.</w:t>
            </w:r>
          </w:p>
        </w:tc>
      </w:tr>
      <w:tr w:rsidR="004728B9" w:rsidRPr="004728B9" w:rsidTr="004728B9">
        <w:tc>
          <w:tcPr>
            <w:tcW w:w="112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140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Анализ работы классных руководителей за 1 полугодие.</w:t>
            </w:r>
          </w:p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 2. Организация новогодних праздников</w:t>
            </w:r>
          </w:p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3.Анализ работы Совета профилактики и классных руководителей по профилактике наркомании и </w:t>
            </w:r>
            <w:proofErr w:type="spellStart"/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табакокурения</w:t>
            </w:r>
            <w:proofErr w:type="spellEnd"/>
          </w:p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4.Анализ проверки дневников, внешнего вида учащихся.</w:t>
            </w:r>
          </w:p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5Анализ посещения классных часов в 7-8 классах.</w:t>
            </w:r>
          </w:p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Выполнение плана мероприятий в зимние каникулы. (Кл</w:t>
            </w:r>
            <w:proofErr w:type="gramStart"/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proofErr w:type="gramEnd"/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уководители, зам. директора по ВР.)</w:t>
            </w:r>
          </w:p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 1. Анализ работы классных руководителей за 1 полугодие</w:t>
            </w:r>
          </w:p>
        </w:tc>
      </w:tr>
      <w:tr w:rsidR="004728B9" w:rsidRPr="004728B9" w:rsidTr="004728B9">
        <w:tc>
          <w:tcPr>
            <w:tcW w:w="112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140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 Анализ профилактической работы по формированию </w:t>
            </w:r>
            <w:proofErr w:type="gramStart"/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здорово</w:t>
            </w: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</w:r>
            <w:proofErr w:type="gramEnd"/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</w:t>
            </w:r>
            <w:proofErr w:type="spellEnd"/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образа жизни.</w:t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О подготовке и проведении школьной спартакиады по зимним</w:t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видам спорта.</w:t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О воспитательной работе в начальной школе.</w:t>
            </w:r>
          </w:p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  Анализ работы классных руководителей.</w:t>
            </w:r>
          </w:p>
        </w:tc>
      </w:tr>
    </w:tbl>
    <w:p w:rsidR="004728B9" w:rsidRPr="004728B9" w:rsidRDefault="004728B9" w:rsidP="004728B9">
      <w:pPr>
        <w:shd w:val="clear" w:color="auto" w:fill="F6F6F6"/>
        <w:spacing w:before="225" w:after="240" w:line="240" w:lineRule="auto"/>
        <w:rPr>
          <w:rFonts w:ascii="Trebuchet MS" w:eastAsia="Times New Roman" w:hAnsi="Trebuchet MS" w:cs="Times New Roman"/>
          <w:color w:val="92979E"/>
          <w:sz w:val="21"/>
          <w:szCs w:val="21"/>
          <w:lang w:eastAsia="ru-RU"/>
        </w:rPr>
      </w:pPr>
    </w:p>
    <w:tbl>
      <w:tblPr>
        <w:tblW w:w="150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14015"/>
      </w:tblGrid>
      <w:tr w:rsidR="004728B9" w:rsidRPr="004728B9" w:rsidTr="004728B9">
        <w:tc>
          <w:tcPr>
            <w:tcW w:w="10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140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О проведении Дня защитника Отечества.</w:t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Анализ работы классных руководителей с детьми группы рис</w:t>
            </w: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ка и неблагополучными семьями.</w:t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Организация и проведение праздника 8 Марта</w:t>
            </w:r>
          </w:p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 Анализ работы классных руководителей.</w:t>
            </w:r>
          </w:p>
        </w:tc>
      </w:tr>
      <w:tr w:rsidR="004728B9" w:rsidRPr="004728B9" w:rsidTr="004728B9">
        <w:tc>
          <w:tcPr>
            <w:tcW w:w="10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140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Подготовка классных руководителей к проведению диагности</w:t>
            </w: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ки уровня воспитанности учащихся.</w:t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Составление плана воспитательной работы на весенние кани</w:t>
            </w: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кулы.</w:t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Анализ посещения учащимися кружков и спортивных секций</w:t>
            </w:r>
          </w:p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 . Анализ работы классных руководителей.</w:t>
            </w:r>
          </w:p>
        </w:tc>
      </w:tr>
      <w:tr w:rsidR="004728B9" w:rsidRPr="004728B9" w:rsidTr="004728B9">
        <w:tc>
          <w:tcPr>
            <w:tcW w:w="10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140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Об итогах работы классных руководителей на весенних кани</w:t>
            </w: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кулах.</w:t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Подготовка к празднованию Дня Победы.</w:t>
            </w:r>
          </w:p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3.  Анализ работы классных руководителей.</w:t>
            </w:r>
          </w:p>
        </w:tc>
      </w:tr>
      <w:tr w:rsidR="004728B9" w:rsidRPr="004728B9" w:rsidTr="004728B9">
        <w:tc>
          <w:tcPr>
            <w:tcW w:w="10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140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1.0 </w:t>
            </w:r>
            <w:proofErr w:type="gramStart"/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проведении</w:t>
            </w:r>
            <w:proofErr w:type="gramEnd"/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праздника последнего звонка.</w:t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Подготовка к проведению праздников, посвященных оконча</w:t>
            </w: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нию учебного года.</w:t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3.-Подготовка к проведению выпускного бала и выпускных вечеров.</w:t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 Об организации летнего оздоровительного отдыха учащихся</w:t>
            </w:r>
          </w:p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  Анализ работы классных руководителей.</w:t>
            </w:r>
          </w:p>
        </w:tc>
      </w:tr>
      <w:tr w:rsidR="004728B9" w:rsidRPr="004728B9" w:rsidTr="004728B9">
        <w:tc>
          <w:tcPr>
            <w:tcW w:w="10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Июнь</w:t>
            </w:r>
          </w:p>
        </w:tc>
        <w:tc>
          <w:tcPr>
            <w:tcW w:w="140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28B9" w:rsidRPr="004728B9" w:rsidRDefault="004728B9" w:rsidP="004728B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Анализ проведения выпускного вечера.</w:t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2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Отчет классных руководителей по воспитательной работе </w:t>
            </w:r>
          </w:p>
        </w:tc>
      </w:tr>
    </w:tbl>
    <w:p w:rsidR="004728B9" w:rsidRPr="003C124A" w:rsidRDefault="004728B9" w:rsidP="004728B9">
      <w:pPr>
        <w:shd w:val="clear" w:color="auto" w:fill="F6F6F6"/>
        <w:spacing w:before="225" w:after="225" w:line="240" w:lineRule="auto"/>
        <w:rPr>
          <w:rFonts w:ascii="Trebuchet MS" w:eastAsia="Times New Roman" w:hAnsi="Trebuchet MS" w:cs="Times New Roman"/>
          <w:b/>
          <w:color w:val="92979E"/>
          <w:sz w:val="21"/>
          <w:szCs w:val="21"/>
          <w:lang w:eastAsia="ru-RU"/>
        </w:rPr>
      </w:pPr>
      <w:r w:rsidRPr="003C124A">
        <w:rPr>
          <w:rFonts w:ascii="Trebuchet MS" w:eastAsia="Times New Roman" w:hAnsi="Trebuchet MS" w:cs="Times New Roman"/>
          <w:b/>
          <w:color w:val="92979E"/>
          <w:sz w:val="21"/>
          <w:szCs w:val="21"/>
          <w:lang w:eastAsia="ru-RU"/>
        </w:rPr>
        <w:t> </w:t>
      </w:r>
      <w:r w:rsidR="003C124A" w:rsidRPr="003C124A">
        <w:rPr>
          <w:rFonts w:ascii="Trebuchet MS" w:eastAsia="Times New Roman" w:hAnsi="Trebuchet MS" w:cs="Times New Roman"/>
          <w:b/>
          <w:color w:val="92979E"/>
          <w:sz w:val="21"/>
          <w:szCs w:val="21"/>
          <w:lang w:eastAsia="ru-RU"/>
        </w:rPr>
        <w:t xml:space="preserve">Зам. </w:t>
      </w:r>
      <w:proofErr w:type="spellStart"/>
      <w:r w:rsidR="003C124A" w:rsidRPr="003C124A">
        <w:rPr>
          <w:rFonts w:ascii="Trebuchet MS" w:eastAsia="Times New Roman" w:hAnsi="Trebuchet MS" w:cs="Times New Roman"/>
          <w:b/>
          <w:color w:val="92979E"/>
          <w:sz w:val="21"/>
          <w:szCs w:val="21"/>
          <w:lang w:eastAsia="ru-RU"/>
        </w:rPr>
        <w:t>дир</w:t>
      </w:r>
      <w:proofErr w:type="gramStart"/>
      <w:r w:rsidR="003C124A" w:rsidRPr="003C124A">
        <w:rPr>
          <w:rFonts w:ascii="Trebuchet MS" w:eastAsia="Times New Roman" w:hAnsi="Trebuchet MS" w:cs="Times New Roman"/>
          <w:b/>
          <w:color w:val="92979E"/>
          <w:sz w:val="21"/>
          <w:szCs w:val="21"/>
          <w:lang w:eastAsia="ru-RU"/>
        </w:rPr>
        <w:t>.п</w:t>
      </w:r>
      <w:proofErr w:type="gramEnd"/>
      <w:r w:rsidR="003C124A" w:rsidRPr="003C124A">
        <w:rPr>
          <w:rFonts w:ascii="Trebuchet MS" w:eastAsia="Times New Roman" w:hAnsi="Trebuchet MS" w:cs="Times New Roman"/>
          <w:b/>
          <w:color w:val="92979E"/>
          <w:sz w:val="21"/>
          <w:szCs w:val="21"/>
          <w:lang w:eastAsia="ru-RU"/>
        </w:rPr>
        <w:t>о</w:t>
      </w:r>
      <w:proofErr w:type="spellEnd"/>
      <w:r w:rsidR="003C124A" w:rsidRPr="003C124A">
        <w:rPr>
          <w:rFonts w:ascii="Trebuchet MS" w:eastAsia="Times New Roman" w:hAnsi="Trebuchet MS" w:cs="Times New Roman"/>
          <w:b/>
          <w:color w:val="92979E"/>
          <w:sz w:val="21"/>
          <w:szCs w:val="21"/>
          <w:lang w:eastAsia="ru-RU"/>
        </w:rPr>
        <w:t xml:space="preserve"> ВР                                                     </w:t>
      </w:r>
      <w:proofErr w:type="spellStart"/>
      <w:r w:rsidR="003C124A" w:rsidRPr="003C124A">
        <w:rPr>
          <w:rFonts w:ascii="Trebuchet MS" w:eastAsia="Times New Roman" w:hAnsi="Trebuchet MS" w:cs="Times New Roman"/>
          <w:b/>
          <w:color w:val="92979E"/>
          <w:sz w:val="21"/>
          <w:szCs w:val="21"/>
          <w:lang w:eastAsia="ru-RU"/>
        </w:rPr>
        <w:t>Арабиева</w:t>
      </w:r>
      <w:proofErr w:type="spellEnd"/>
      <w:r w:rsidR="003C124A" w:rsidRPr="003C124A">
        <w:rPr>
          <w:rFonts w:ascii="Trebuchet MS" w:eastAsia="Times New Roman" w:hAnsi="Trebuchet MS" w:cs="Times New Roman"/>
          <w:b/>
          <w:color w:val="92979E"/>
          <w:sz w:val="21"/>
          <w:szCs w:val="21"/>
          <w:lang w:eastAsia="ru-RU"/>
        </w:rPr>
        <w:t xml:space="preserve"> П.Д.</w:t>
      </w:r>
    </w:p>
    <w:p w:rsidR="004728B9" w:rsidRPr="004728B9" w:rsidRDefault="004728B9" w:rsidP="004728B9">
      <w:pPr>
        <w:shd w:val="clear" w:color="auto" w:fill="F6F6F6"/>
        <w:spacing w:before="225" w:after="225" w:line="240" w:lineRule="auto"/>
        <w:rPr>
          <w:rFonts w:ascii="Trebuchet MS" w:eastAsia="Times New Roman" w:hAnsi="Trebuchet MS" w:cs="Times New Roman"/>
          <w:color w:val="92979E"/>
          <w:sz w:val="21"/>
          <w:szCs w:val="21"/>
          <w:lang w:eastAsia="ru-RU"/>
        </w:rPr>
      </w:pPr>
      <w:r w:rsidRPr="004728B9">
        <w:rPr>
          <w:rFonts w:ascii="Trebuchet MS" w:eastAsia="Times New Roman" w:hAnsi="Trebuchet MS" w:cs="Times New Roman"/>
          <w:color w:val="92979E"/>
          <w:sz w:val="21"/>
          <w:szCs w:val="21"/>
          <w:lang w:eastAsia="ru-RU"/>
        </w:rPr>
        <w:t> </w:t>
      </w:r>
    </w:p>
    <w:p w:rsidR="007C26FD" w:rsidRDefault="007C26FD"/>
    <w:sectPr w:rsidR="007C26FD" w:rsidSect="004C7DA8">
      <w:pgSz w:w="16838" w:h="11906" w:orient="landscape"/>
      <w:pgMar w:top="1701" w:right="1134" w:bottom="850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18" w:rsidRDefault="00CD1018" w:rsidP="004728B9">
      <w:pPr>
        <w:spacing w:after="0" w:line="240" w:lineRule="auto"/>
      </w:pPr>
      <w:r>
        <w:separator/>
      </w:r>
    </w:p>
  </w:endnote>
  <w:endnote w:type="continuationSeparator" w:id="0">
    <w:p w:rsidR="00CD1018" w:rsidRDefault="00CD1018" w:rsidP="0047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18" w:rsidRDefault="00CD1018" w:rsidP="004728B9">
      <w:pPr>
        <w:spacing w:after="0" w:line="240" w:lineRule="auto"/>
      </w:pPr>
      <w:r>
        <w:separator/>
      </w:r>
    </w:p>
  </w:footnote>
  <w:footnote w:type="continuationSeparator" w:id="0">
    <w:p w:rsidR="00CD1018" w:rsidRDefault="00CD1018" w:rsidP="00472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B9"/>
    <w:rsid w:val="000E0C86"/>
    <w:rsid w:val="00105D48"/>
    <w:rsid w:val="003C124A"/>
    <w:rsid w:val="00453E9E"/>
    <w:rsid w:val="004728B9"/>
    <w:rsid w:val="004C7DA8"/>
    <w:rsid w:val="0059728F"/>
    <w:rsid w:val="007C26FD"/>
    <w:rsid w:val="008A2376"/>
    <w:rsid w:val="009951AB"/>
    <w:rsid w:val="00CD1018"/>
    <w:rsid w:val="00E04380"/>
    <w:rsid w:val="00E3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2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47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28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28B9"/>
    <w:rPr>
      <w:b/>
      <w:bCs/>
    </w:rPr>
  </w:style>
  <w:style w:type="paragraph" w:styleId="a6">
    <w:name w:val="header"/>
    <w:basedOn w:val="a"/>
    <w:link w:val="a7"/>
    <w:uiPriority w:val="99"/>
    <w:unhideWhenUsed/>
    <w:rsid w:val="00472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8B9"/>
  </w:style>
  <w:style w:type="paragraph" w:styleId="a8">
    <w:name w:val="footer"/>
    <w:basedOn w:val="a"/>
    <w:link w:val="a9"/>
    <w:uiPriority w:val="99"/>
    <w:unhideWhenUsed/>
    <w:rsid w:val="00472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8B9"/>
  </w:style>
  <w:style w:type="paragraph" w:styleId="aa">
    <w:name w:val="Balloon Text"/>
    <w:basedOn w:val="a"/>
    <w:link w:val="ab"/>
    <w:uiPriority w:val="99"/>
    <w:semiHidden/>
    <w:unhideWhenUsed/>
    <w:rsid w:val="00E3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6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2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47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28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28B9"/>
    <w:rPr>
      <w:b/>
      <w:bCs/>
    </w:rPr>
  </w:style>
  <w:style w:type="paragraph" w:styleId="a6">
    <w:name w:val="header"/>
    <w:basedOn w:val="a"/>
    <w:link w:val="a7"/>
    <w:uiPriority w:val="99"/>
    <w:unhideWhenUsed/>
    <w:rsid w:val="00472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8B9"/>
  </w:style>
  <w:style w:type="paragraph" w:styleId="a8">
    <w:name w:val="footer"/>
    <w:basedOn w:val="a"/>
    <w:link w:val="a9"/>
    <w:uiPriority w:val="99"/>
    <w:unhideWhenUsed/>
    <w:rsid w:val="00472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8B9"/>
  </w:style>
  <w:style w:type="paragraph" w:styleId="aa">
    <w:name w:val="Balloon Text"/>
    <w:basedOn w:val="a"/>
    <w:link w:val="ab"/>
    <w:uiPriority w:val="99"/>
    <w:semiHidden/>
    <w:unhideWhenUsed/>
    <w:rsid w:val="00E3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6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4A266-7C3A-4960-A6AB-AC9663F3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2017-09-08T13:00:00Z</cp:lastPrinted>
  <dcterms:created xsi:type="dcterms:W3CDTF">2017-09-08T08:11:00Z</dcterms:created>
  <dcterms:modified xsi:type="dcterms:W3CDTF">2018-10-10T12:46:00Z</dcterms:modified>
</cp:coreProperties>
</file>