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8E" w:rsidRPr="000429D6" w:rsidRDefault="001A468E">
      <w:pPr>
        <w:spacing w:after="0" w:line="408" w:lineRule="auto"/>
        <w:ind w:left="120"/>
        <w:jc w:val="center"/>
        <w:rPr>
          <w:lang w:val="ru-RU"/>
        </w:rPr>
      </w:pPr>
      <w:bookmarkStart w:id="0" w:name="block-16547669"/>
      <w:r w:rsidRPr="000429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4D8E" w:rsidRPr="000429D6" w:rsidRDefault="001A468E">
      <w:pPr>
        <w:spacing w:after="0" w:line="408" w:lineRule="auto"/>
        <w:ind w:left="120"/>
        <w:jc w:val="center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0429D6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0429D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64D8E" w:rsidRPr="000429D6" w:rsidRDefault="001A468E">
      <w:pPr>
        <w:spacing w:after="0" w:line="408" w:lineRule="auto"/>
        <w:ind w:left="120"/>
        <w:jc w:val="center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0429D6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0429D6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0429D6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429D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29D6">
        <w:rPr>
          <w:rFonts w:ascii="Times New Roman" w:hAnsi="Times New Roman"/>
          <w:color w:val="000000"/>
          <w:sz w:val="28"/>
          <w:lang w:val="ru-RU"/>
        </w:rPr>
        <w:t>​</w:t>
      </w:r>
    </w:p>
    <w:p w:rsidR="00264D8E" w:rsidRPr="000429D6" w:rsidRDefault="001A468E">
      <w:pPr>
        <w:spacing w:after="0" w:line="408" w:lineRule="auto"/>
        <w:ind w:left="120"/>
        <w:jc w:val="center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429D6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0429D6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264D8E" w:rsidRPr="000429D6" w:rsidRDefault="00264D8E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Look w:val="04A0"/>
      </w:tblPr>
      <w:tblGrid>
        <w:gridCol w:w="4686"/>
        <w:gridCol w:w="4562"/>
        <w:gridCol w:w="3910"/>
      </w:tblGrid>
      <w:tr w:rsidR="00B5540E" w:rsidRPr="00877E00" w:rsidTr="0075582C">
        <w:trPr>
          <w:trHeight w:val="2400"/>
        </w:trPr>
        <w:tc>
          <w:tcPr>
            <w:tcW w:w="4686" w:type="dxa"/>
          </w:tcPr>
          <w:p w:rsidR="00B5540E" w:rsidRPr="0040209D" w:rsidRDefault="00B5540E" w:rsidP="00B554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877E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5540E" w:rsidRPr="008944ED" w:rsidRDefault="00B5540E" w:rsidP="00B554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5540E" w:rsidRDefault="00B5540E" w:rsidP="00B554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40E" w:rsidRPr="008944ED" w:rsidRDefault="00B5540E" w:rsidP="00877E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B5540E" w:rsidRDefault="00B5540E" w:rsidP="00B55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77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40E" w:rsidRPr="0040209D" w:rsidRDefault="00B5540E" w:rsidP="00B554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2" w:type="dxa"/>
          </w:tcPr>
          <w:p w:rsidR="00B5540E" w:rsidRPr="0040209D" w:rsidRDefault="00B5540E" w:rsidP="00B554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877E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5540E" w:rsidRPr="008944ED" w:rsidRDefault="00B5540E" w:rsidP="00B554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B5540E" w:rsidRDefault="00B5540E" w:rsidP="00B554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40E" w:rsidRPr="008944ED" w:rsidRDefault="00B5540E" w:rsidP="00877E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B5540E" w:rsidRDefault="00B5540E" w:rsidP="00B55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B5B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77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40E" w:rsidRPr="0040209D" w:rsidRDefault="00B5540E" w:rsidP="00B554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0" w:type="dxa"/>
          </w:tcPr>
          <w:p w:rsidR="00B5540E" w:rsidRDefault="00B5540E" w:rsidP="00B554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877E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5540E" w:rsidRPr="008944ED" w:rsidRDefault="00B5540E" w:rsidP="00B554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540E" w:rsidRDefault="00B5540E" w:rsidP="00B554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40E" w:rsidRPr="008944ED" w:rsidRDefault="00B5540E" w:rsidP="00877E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5540E" w:rsidRDefault="00B5540E" w:rsidP="00B55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B5B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77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40E" w:rsidRPr="0040209D" w:rsidRDefault="00B5540E" w:rsidP="00B554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4D8E" w:rsidRPr="00877E00" w:rsidRDefault="00264D8E" w:rsidP="0075582C">
      <w:pPr>
        <w:spacing w:after="0"/>
        <w:rPr>
          <w:lang w:val="ru-RU"/>
        </w:rPr>
      </w:pPr>
    </w:p>
    <w:p w:rsidR="00264D8E" w:rsidRPr="00877E00" w:rsidRDefault="00264D8E">
      <w:pPr>
        <w:spacing w:after="0"/>
        <w:ind w:left="120"/>
        <w:rPr>
          <w:lang w:val="ru-RU"/>
        </w:rPr>
      </w:pPr>
    </w:p>
    <w:p w:rsidR="00264D8E" w:rsidRDefault="00264D8E">
      <w:pPr>
        <w:spacing w:after="0"/>
        <w:ind w:left="120"/>
        <w:rPr>
          <w:lang w:val="ru-RU"/>
        </w:rPr>
      </w:pPr>
    </w:p>
    <w:p w:rsidR="00B5540E" w:rsidRPr="00B5540E" w:rsidRDefault="00B5540E">
      <w:pPr>
        <w:spacing w:after="0"/>
        <w:ind w:left="120"/>
        <w:rPr>
          <w:lang w:val="ru-RU"/>
        </w:rPr>
      </w:pPr>
    </w:p>
    <w:p w:rsidR="00264D8E" w:rsidRPr="00B5540E" w:rsidRDefault="001A468E">
      <w:pPr>
        <w:spacing w:after="0" w:line="408" w:lineRule="auto"/>
        <w:ind w:left="120"/>
        <w:jc w:val="center"/>
        <w:rPr>
          <w:lang w:val="ru-RU"/>
        </w:rPr>
      </w:pPr>
      <w:r w:rsidRPr="00B554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4D8E" w:rsidRPr="00B5540E" w:rsidRDefault="001A468E" w:rsidP="00B5540E">
      <w:pPr>
        <w:spacing w:after="0" w:line="408" w:lineRule="auto"/>
        <w:ind w:left="120"/>
        <w:jc w:val="center"/>
        <w:rPr>
          <w:lang w:val="ru-RU"/>
        </w:rPr>
      </w:pPr>
      <w:r w:rsidRPr="00B554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540E">
        <w:rPr>
          <w:rFonts w:ascii="Times New Roman" w:hAnsi="Times New Roman"/>
          <w:color w:val="000000"/>
          <w:sz w:val="28"/>
          <w:lang w:val="ru-RU"/>
        </w:rPr>
        <w:t xml:space="preserve"> 2228722)</w:t>
      </w:r>
    </w:p>
    <w:p w:rsidR="00264D8E" w:rsidRPr="00B5540E" w:rsidRDefault="001A468E">
      <w:pPr>
        <w:spacing w:after="0" w:line="408" w:lineRule="auto"/>
        <w:ind w:left="120"/>
        <w:jc w:val="center"/>
        <w:rPr>
          <w:lang w:val="ru-RU"/>
        </w:rPr>
      </w:pPr>
      <w:r w:rsidRPr="00B5540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264D8E" w:rsidRDefault="001B05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1A468E" w:rsidRPr="00B5540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60656" w:rsidRPr="00B5540E" w:rsidRDefault="00760656" w:rsidP="007606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Составитель: учитель русского языка и литературы</w:t>
      </w:r>
    </w:p>
    <w:p w:rsidR="0075582C" w:rsidRDefault="00760656" w:rsidP="00686D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Сайдумова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Ифриз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Вердихановна</w:t>
      </w:r>
      <w:bookmarkStart w:id="3" w:name="5ce1acce-c3fd-49bf-9494-1e3d1db3054e"/>
      <w:proofErr w:type="spellEnd"/>
    </w:p>
    <w:p w:rsidR="0075582C" w:rsidRDefault="0075582C" w:rsidP="00686DFE">
      <w:pPr>
        <w:spacing w:after="0" w:line="408" w:lineRule="auto"/>
        <w:ind w:left="120"/>
        <w:jc w:val="center"/>
        <w:rPr>
          <w:lang w:val="ru-RU"/>
        </w:rPr>
      </w:pPr>
    </w:p>
    <w:p w:rsidR="00264D8E" w:rsidRPr="00686DFE" w:rsidRDefault="001A468E" w:rsidP="00686DF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  <w:sectPr w:rsidR="00264D8E" w:rsidRPr="00686DFE" w:rsidSect="0075582C">
          <w:footerReference w:type="default" r:id="rId7"/>
          <w:pgSz w:w="16383" w:h="11906" w:orient="landscape"/>
          <w:pgMar w:top="426" w:right="1134" w:bottom="567" w:left="1134" w:header="720" w:footer="720" w:gutter="0"/>
          <w:cols w:space="720"/>
          <w:docGrid w:linePitch="299"/>
        </w:sectPr>
      </w:pPr>
      <w:r w:rsidRPr="00B5540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5540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B5540E">
        <w:rPr>
          <w:rFonts w:ascii="Times New Roman" w:hAnsi="Times New Roman"/>
          <w:b/>
          <w:color w:val="000000"/>
          <w:sz w:val="28"/>
          <w:lang w:val="ru-RU"/>
        </w:rPr>
        <w:t>раснооктябрьское</w:t>
      </w:r>
      <w:bookmarkEnd w:id="3"/>
      <w:r w:rsidRPr="00B5540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60656"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4" w:name="f687a116-da41-41a9-8c31-63d3ecc684a2"/>
      <w:r w:rsidRPr="00B5540E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760656">
        <w:rPr>
          <w:rFonts w:ascii="Times New Roman" w:hAnsi="Times New Roman"/>
          <w:b/>
          <w:color w:val="000000"/>
          <w:sz w:val="28"/>
          <w:lang w:val="ru-RU"/>
        </w:rPr>
        <w:t xml:space="preserve">-2024 </w:t>
      </w:r>
      <w:proofErr w:type="spellStart"/>
      <w:r w:rsidR="00760656">
        <w:rPr>
          <w:rFonts w:ascii="Times New Roman" w:hAnsi="Times New Roman"/>
          <w:b/>
          <w:color w:val="000000"/>
          <w:sz w:val="28"/>
          <w:lang w:val="ru-RU"/>
        </w:rPr>
        <w:t>уч.</w:t>
      </w:r>
      <w:r w:rsidRPr="00B5540E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spellEnd"/>
      <w:r w:rsidRPr="00B5540E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4"/>
    </w:p>
    <w:p w:rsidR="00264D8E" w:rsidRPr="00686DFE" w:rsidRDefault="001A468E" w:rsidP="00686DF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6547670"/>
      <w:bookmarkEnd w:id="0"/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рег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. номер – 64101) (далее – ФГОС ООО), а также федеральной </w:t>
      </w:r>
      <w:r w:rsidRPr="00686DFE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воспитания, с учётом Концепции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686DFE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686DFE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аксиологической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проблемы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воспринимая чужую точку зрения 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отстаивая свою. 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«ЛИТЕРАТУРА» В УЧЕБНОМ ПЛАНЕ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5582C" w:rsidRPr="00686DFE" w:rsidRDefault="0075582C" w:rsidP="0075582C">
      <w:p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Мифология.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Мифы народов России и мира.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Малые жанры: пословицы, поговорки, загадки. Сказки народов России и народов мира ‌</w:t>
      </w:r>
      <w:bookmarkStart w:id="6" w:name="8038850c-b985-4899-8396-05ec2b5ebddc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</w:t>
      </w:r>
      <w:bookmarkEnd w:id="6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И. А. Крылов.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Басни ‌</w:t>
      </w:r>
      <w:bookmarkStart w:id="7" w:name="f1cdb435-b3ac-4333-9983-9795e004a0c2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(три по выбору). Например, «Волк на псарне», «Листы и Корни», «Свинья под Дубом», «Квартет»,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Осёл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Соловей», «Ворона и Лисица».</w:t>
      </w:r>
      <w:bookmarkEnd w:id="7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Стихотворения ‌</w:t>
      </w:r>
      <w:bookmarkStart w:id="8" w:name="b8731a29-438b-4b6a-a37d-ff778ded575a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«Зимнее утро», «Зимний вечер», «Няне» и др.</w:t>
      </w:r>
      <w:bookmarkEnd w:id="8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«Сказка о мёртвой царевне и о семи богатырях».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Стихотворение «Бородино».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Н. В. Гоголь.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Муму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9" w:name="1d4fde75-5a86-4cea-90d5-aae01314b835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«Крестьянские дети», «Школьник» и др.</w:t>
      </w:r>
      <w:bookmarkEnd w:id="9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 Поэма «Мороз, Красный нос» (фрагмент).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«Кавказский пленник».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 о родной природе и о связи человека с Родиной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0" w:name="3c5dcffd-8a26-4103-9932-75cd7a8dd3e4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dbfddf02-0071-45b9-8d3c-fa1cc17b4b15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(два рассказа по выбору). Например, «Лошадиная фамилия», «Мальчики», «Хирургия» и др.</w:t>
      </w:r>
      <w:bookmarkEnd w:id="11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М. Зощенко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2" w:name="90913393-50df-412f-ac1a-f5af225a368e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рассказа по выбору). Например, «Галоша», «Лёля 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Минька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», «Ёлка», «Золотые слова», «Встреча» и др.</w:t>
      </w:r>
      <w:bookmarkEnd w:id="12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отечественной литературы о природе и животных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13" w:name="aec23ce7-13ed-416b-91bb-298806d5c90e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А. И. Куприна, М. М. Пришвина, К. Г. Паустовского.</w:t>
      </w:r>
      <w:bookmarkEnd w:id="13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А. П. Платонов.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‌</w:t>
      </w:r>
      <w:bookmarkStart w:id="14" w:name="cfa39edd-5597-42b5-b07f-489d84e47a94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«Корова», «Никита» и др.</w:t>
      </w:r>
      <w:bookmarkEnd w:id="14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В. П. Астафьев.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Васюткино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озеро». 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отечественной литературы на тему «Человек на войне»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15" w:name="35dcef7b-869c-4626-b557-2b2839912c37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др.</w:t>
      </w:r>
      <w:bookmarkEnd w:id="15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264D8E" w:rsidRPr="00686DFE" w:rsidRDefault="00264D8E">
      <w:pPr>
        <w:rPr>
          <w:sz w:val="24"/>
          <w:szCs w:val="24"/>
          <w:lang w:val="ru-RU"/>
        </w:rPr>
        <w:sectPr w:rsidR="00264D8E" w:rsidRPr="00686DFE" w:rsidSect="0075582C">
          <w:pgSz w:w="16383" w:h="11906" w:orient="landscape"/>
          <w:pgMar w:top="568" w:right="648" w:bottom="568" w:left="1134" w:header="283" w:footer="283" w:gutter="0"/>
          <w:cols w:space="720"/>
          <w:docGrid w:linePitch="299"/>
        </w:sect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block-16547671"/>
      <w:bookmarkEnd w:id="5"/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Произведения отечественных писателей 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686DFE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 на тему детства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17" w:name="a5fd8ebc-c46e-41fa-818f-2757c5fc34d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Железникова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, Ю. Я. Яковлева, Ю. И. Коваля, А. А.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Гиваргизова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, М. С.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Аромштам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, Н. Ю.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Абгарян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17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приключенческого жанра отечественных писателей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8" w:name="0447e246-04d6-4654-9850-bc46c641eafe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(одно по выбору). Например, К.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Булычёв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 «Девочка, с которой ничего не случится», «Миллион приключений» и др. (главы по выбору).</w:t>
      </w:r>
      <w:bookmarkEnd w:id="18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9" w:name="e8c5701d-d8b6-4159-b2e0-3a6ac9c7dd15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(одно по выбору). Например, Р. Г. Гамзатов. «Песня соловья»; М.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Карим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 «Эту песню мать мне пела».</w:t>
      </w:r>
      <w:bookmarkEnd w:id="19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Х. К. Андерсен.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Сказки ‌</w:t>
      </w:r>
      <w:bookmarkStart w:id="20" w:name="2ca66737-c580-4ac4-a5b2-7f657ef38e3a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выбору). Например, «Снежная королева», «Соловей» и др.</w:t>
      </w:r>
      <w:bookmarkEnd w:id="20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сказочная проза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21" w:name="fd694784-5635-4214-94a4-c12d0a30d199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(одно произведение по выбору). Например, Л. Кэрролл. «Алиса в Стране Чудес» (главы по выбору),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Дж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. Р. Р.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Толкин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Хоббит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, или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Т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уда и обратно» (главы по выбору).</w:t>
      </w:r>
      <w:bookmarkEnd w:id="21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детях и подростках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2" w:name="b40b601e-d0c3-4299-89d0-394ad0dce0c8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Сойера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» (главы по выбору);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Дж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. Лондон. «Сказание о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Кише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»; Р.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Брэдбери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 Рассказы. Например, «Каникулы», «Звук бегущих ног», «Зелёное утро» и др.</w:t>
      </w:r>
      <w:bookmarkEnd w:id="22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приключенческая проза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3" w:name="103698ad-506d-4d05-bb28-79e90ac8cd6a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23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75582C" w:rsidRDefault="001A468E" w:rsidP="007558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животных </w:t>
      </w: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4" w:name="8a53c771-ce41-4f85-8a47-a227160dd957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(одно-два произведения по выбору). Э. Сетон-Томпсон. «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Королевская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аналостанка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»; Дж. Даррелл. «Говорящий свёрток»;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Дж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. Лондон. «Белый клык»;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Дж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. Р. Киплинг.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Маугли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Рикки-Тикки-Тави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» и др.</w:t>
      </w:r>
      <w:bookmarkEnd w:id="24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5582C" w:rsidRDefault="0075582C" w:rsidP="007558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следующих личностных,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5582C" w:rsidRPr="00686DFE" w:rsidRDefault="0075582C" w:rsidP="007558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5582C" w:rsidRPr="00686DFE" w:rsidRDefault="0075582C" w:rsidP="007558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64D8E" w:rsidRPr="00686DFE" w:rsidRDefault="00264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264D8E">
      <w:pPr>
        <w:rPr>
          <w:sz w:val="24"/>
          <w:szCs w:val="24"/>
          <w:lang w:val="ru-RU"/>
        </w:rPr>
        <w:sectPr w:rsidR="00264D8E" w:rsidRPr="00686DFE" w:rsidSect="0075582C">
          <w:pgSz w:w="16383" w:h="11906" w:orient="landscape"/>
          <w:pgMar w:top="426" w:right="1134" w:bottom="850" w:left="1134" w:header="283" w:footer="283" w:gutter="0"/>
          <w:cols w:space="720"/>
          <w:docGrid w:linePitch="299"/>
        </w:sectPr>
      </w:pP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5" w:name="block-16547666"/>
      <w:bookmarkEnd w:id="16"/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Гражданского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в том числе с опорой на примеры из литературы;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264D8E" w:rsidRPr="00686DFE" w:rsidRDefault="001A46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; помощь людям, нуждающимся в ней).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Патриотического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64D8E" w:rsidRPr="00686DFE" w:rsidRDefault="001A46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64D8E" w:rsidRPr="00686DFE" w:rsidRDefault="001A46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64D8E" w:rsidRPr="00686DFE" w:rsidRDefault="001A46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64D8E" w:rsidRPr="00686DFE" w:rsidRDefault="001A46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lastRenderedPageBreak/>
        <w:t>Эстетического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64D8E" w:rsidRPr="00686DFE" w:rsidRDefault="001A46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64D8E" w:rsidRPr="00686DFE" w:rsidRDefault="001A46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64D8E" w:rsidRPr="00686DFE" w:rsidRDefault="001A46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spellEnd"/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процессе школьного литературного образования; 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264D8E" w:rsidRPr="00686DFE" w:rsidRDefault="001A46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64D8E" w:rsidRPr="00686DFE" w:rsidRDefault="001A46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64D8E" w:rsidRPr="00686DFE" w:rsidRDefault="001A46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64D8E" w:rsidRPr="00686DFE" w:rsidRDefault="001A46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64D8E" w:rsidRPr="00686DFE" w:rsidRDefault="001A46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64D8E" w:rsidRPr="00686DFE" w:rsidRDefault="001A46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64D8E" w:rsidRPr="00686DFE" w:rsidRDefault="001A46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264D8E" w:rsidRPr="00686DFE" w:rsidRDefault="001A46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64D8E" w:rsidRPr="00686DFE" w:rsidRDefault="001A46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 </w:t>
      </w:r>
    </w:p>
    <w:p w:rsidR="00264D8E" w:rsidRPr="00686DFE" w:rsidRDefault="001A46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264D8E" w:rsidRPr="00686DFE" w:rsidRDefault="001A46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литературном образовании;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264D8E" w:rsidRPr="00686DFE" w:rsidRDefault="001A46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64D8E" w:rsidRPr="00686DFE" w:rsidRDefault="001A46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64D8E" w:rsidRPr="00686DFE" w:rsidRDefault="001A46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264D8E" w:rsidRPr="00686DFE" w:rsidRDefault="001A46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264D8E" w:rsidRPr="00686DFE" w:rsidRDefault="001A46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64D8E" w:rsidRPr="00686DFE" w:rsidRDefault="001A46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4D8E" w:rsidRPr="00686DFE" w:rsidRDefault="001A46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64D8E" w:rsidRPr="00686DFE" w:rsidRDefault="001A46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64D8E" w:rsidRPr="00686DFE" w:rsidRDefault="001A46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64D8E" w:rsidRPr="00686DFE" w:rsidRDefault="001A46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64D8E" w:rsidRPr="00686DFE" w:rsidRDefault="001A46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264D8E" w:rsidRPr="00686DFE" w:rsidRDefault="001A46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64D8E" w:rsidRPr="00686DFE" w:rsidRDefault="001A46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64D8E" w:rsidRPr="00686DFE" w:rsidRDefault="001A46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64D8E" w:rsidRPr="00686DFE" w:rsidRDefault="001A46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4)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Принятие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себя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686DFE">
        <w:rPr>
          <w:rFonts w:ascii="Times New Roman" w:hAnsi="Times New Roman"/>
          <w:b/>
          <w:color w:val="000000"/>
          <w:sz w:val="24"/>
          <w:szCs w:val="24"/>
        </w:rPr>
        <w:t>других</w:t>
      </w:r>
      <w:proofErr w:type="spellEnd"/>
      <w:r w:rsidRPr="00686D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64D8E" w:rsidRPr="00686DFE" w:rsidRDefault="001A46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64D8E" w:rsidRPr="00686DFE" w:rsidRDefault="001A46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другого;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264D8E" w:rsidRPr="00686DFE" w:rsidRDefault="001A46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264D8E" w:rsidRPr="00686DFE" w:rsidRDefault="001A46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264D8E" w:rsidRPr="00686DFE" w:rsidRDefault="001A46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264D8E" w:rsidRPr="00686DFE" w:rsidRDefault="001A46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эпитет, сравнение, метафора, олицетворение; аллегория; ритм, рифма;</w:t>
      </w:r>
    </w:p>
    <w:p w:rsidR="00264D8E" w:rsidRPr="00686DFE" w:rsidRDefault="001A46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264D8E" w:rsidRPr="00686DFE" w:rsidRDefault="001A46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с помощью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учителя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8) владеть начальными умениями интерпретации и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оценки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текстуально изученных произведений фольклора и литературы;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10) планировать с помощью учителя собственное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досуговое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чтение, расширять свой круг чтения, в том числе за счёт произведений современной литературы для детей и подростков;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публично</w:t>
      </w:r>
      <w:proofErr w:type="gram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их результаты (с учётом литературного развития обучающихся);</w:t>
      </w:r>
    </w:p>
    <w:p w:rsidR="00264D8E" w:rsidRPr="00686DFE" w:rsidRDefault="001A46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686DFE">
        <w:rPr>
          <w:rFonts w:ascii="Times New Roman" w:hAnsi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264D8E" w:rsidRPr="00686DFE" w:rsidRDefault="00264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64D8E" w:rsidRPr="00686DFE" w:rsidRDefault="00264D8E">
      <w:pPr>
        <w:rPr>
          <w:sz w:val="24"/>
          <w:szCs w:val="24"/>
          <w:lang w:val="ru-RU"/>
        </w:rPr>
        <w:sectPr w:rsidR="00264D8E" w:rsidRPr="00686DFE" w:rsidSect="0075582C">
          <w:pgSz w:w="16383" w:h="11906" w:orient="landscape"/>
          <w:pgMar w:top="709" w:right="790" w:bottom="850" w:left="709" w:header="283" w:footer="227" w:gutter="0"/>
          <w:cols w:space="720"/>
          <w:docGrid w:linePitch="299"/>
        </w:sectPr>
      </w:pPr>
    </w:p>
    <w:p w:rsidR="00264D8E" w:rsidRPr="00686DFE" w:rsidRDefault="001A468E">
      <w:pPr>
        <w:spacing w:after="0"/>
        <w:ind w:left="120"/>
        <w:rPr>
          <w:sz w:val="24"/>
          <w:szCs w:val="24"/>
        </w:rPr>
      </w:pPr>
      <w:bookmarkStart w:id="26" w:name="block-16547667"/>
      <w:bookmarkEnd w:id="25"/>
      <w:r w:rsidRPr="00686DF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264D8E" w:rsidRPr="00686DFE" w:rsidRDefault="001A468E">
      <w:pPr>
        <w:spacing w:after="0"/>
        <w:ind w:left="120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28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5881"/>
        <w:gridCol w:w="1534"/>
        <w:gridCol w:w="1841"/>
        <w:gridCol w:w="1910"/>
        <w:gridCol w:w="3050"/>
      </w:tblGrid>
      <w:tr w:rsidR="00264D8E" w:rsidRPr="00686DFE" w:rsidTr="0075582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  <w:tc>
          <w:tcPr>
            <w:tcW w:w="5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64D8E" w:rsidRPr="00686DFE" w:rsidRDefault="00264D8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1.Мифология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Мифы народов России и мира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2.Фольклор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первой половины 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А. Крылов. Басни (три по выбору). «Волк на псарне», «Листы и Корни», «Свинья под Дубом», «Квартет»,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Осёл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Соловей», «Ворона и Лисица»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мёртвой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царевне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семи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богатырях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Раздел 4.Литература второй половины 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proofErr w:type="spellStart"/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Мороз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Красный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нос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фрагмент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Раздел 5.Литература 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—ХХ веков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апример, «Лошадиная фамилия», «Мальчики», «Хирургия» и др. М.М.Зощенко (два рассказа по выбору). Например, «Галоша», «Лёля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Минька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«Ёлка», «Золотые слова», «Встреча»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о природе и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апример, «Корова», «Никита»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 П. Астафьев.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Васюткино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озеро»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Раздел 6.Литература 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 менее двух), например, произведения В.Г.Короленко, В. П. Катаева, В. П. Крапивина, Ю.П. Казакова, А. Г. Алексина, В. П. Астафьева, В. К.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Железникова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Ю.Я.Яковлева, Ю. И. Коваля, А. 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Гиваргизова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М. С.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Аромштам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Ю.Абгарян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дно по выбору). Например, К.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Булычёв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«Девочка, с которой ничего не случится», «Миллион приключений» и др.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Стихотворения (одно по выбору). Например, Р. Г. Гамзатов. «Песня соловья»; М.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Карим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«Эту песню мать мне пела»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15282" w:type="dxa"/>
            <w:gridSpan w:val="6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7.Зарубежная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Снежная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королева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Соловей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spellStart"/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.Р.Р.Толкин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 и обратно» (главы)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(главы);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Лондон. «Сказание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приключенческая проза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88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проза о животных. (одно-два произведения по выбору)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апример, Э. Сетон-Томпсон. «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Королевская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Дж. Даррелл. «Говорящий свёрток»;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Лондон. «Белый Клык»;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Р. Киплинг.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Маугли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Рикки-Тикки-Тави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FB5B24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64D8E" w:rsidRPr="00686DFE" w:rsidTr="0075582C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1A46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264D8E" w:rsidRPr="00686DFE" w:rsidRDefault="00264D8E">
            <w:pPr>
              <w:rPr>
                <w:sz w:val="24"/>
                <w:szCs w:val="24"/>
              </w:rPr>
            </w:pPr>
          </w:p>
        </w:tc>
      </w:tr>
    </w:tbl>
    <w:p w:rsidR="00264D8E" w:rsidRPr="00686DFE" w:rsidRDefault="00264D8E">
      <w:pPr>
        <w:rPr>
          <w:sz w:val="24"/>
          <w:szCs w:val="24"/>
        </w:rPr>
        <w:sectPr w:rsidR="00264D8E" w:rsidRPr="00686D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D8E" w:rsidRPr="00686DFE" w:rsidRDefault="001A468E">
      <w:pPr>
        <w:spacing w:after="0"/>
        <w:ind w:left="120"/>
        <w:rPr>
          <w:sz w:val="24"/>
          <w:szCs w:val="24"/>
        </w:rPr>
      </w:pPr>
      <w:bookmarkStart w:id="27" w:name="block-16547668"/>
      <w:bookmarkEnd w:id="26"/>
      <w:r w:rsidRPr="00686DF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64D8E" w:rsidRPr="00686DFE" w:rsidRDefault="001A468E">
      <w:pPr>
        <w:spacing w:after="0"/>
        <w:ind w:left="120"/>
        <w:rPr>
          <w:sz w:val="24"/>
          <w:szCs w:val="24"/>
        </w:rPr>
      </w:pPr>
      <w:r w:rsidRPr="00686DFE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484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29"/>
        <w:gridCol w:w="3892"/>
        <w:gridCol w:w="947"/>
        <w:gridCol w:w="1787"/>
        <w:gridCol w:w="54"/>
        <w:gridCol w:w="1789"/>
        <w:gridCol w:w="121"/>
        <w:gridCol w:w="1013"/>
        <w:gridCol w:w="1134"/>
        <w:gridCol w:w="2955"/>
        <w:gridCol w:w="22"/>
      </w:tblGrid>
      <w:tr w:rsidR="00B5540E" w:rsidRPr="00686DFE" w:rsidTr="0075582C">
        <w:trPr>
          <w:gridAfter w:val="1"/>
          <w:wAfter w:w="22" w:type="dxa"/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4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11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 w:rsidP="00145243">
            <w:pPr>
              <w:spacing w:after="0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 w:rsidP="00145243">
            <w:pPr>
              <w:spacing w:after="0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363"/>
          <w:tblCellSpacing w:w="20" w:type="nil"/>
        </w:trPr>
        <w:tc>
          <w:tcPr>
            <w:tcW w:w="112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  <w:tc>
          <w:tcPr>
            <w:tcW w:w="38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b/>
                <w:sz w:val="24"/>
                <w:szCs w:val="24"/>
                <w:lang w:val="ru-RU"/>
              </w:rPr>
            </w:pPr>
            <w:r w:rsidRPr="00686DFE">
              <w:rPr>
                <w:b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40E" w:rsidRPr="00686DFE" w:rsidRDefault="00B5540E">
            <w:pPr>
              <w:rPr>
                <w:b/>
                <w:sz w:val="24"/>
                <w:szCs w:val="24"/>
                <w:lang w:val="ru-RU"/>
              </w:rPr>
            </w:pPr>
            <w:r w:rsidRPr="00686DFE">
              <w:rPr>
                <w:b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295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188"/>
          <w:tblCellSpacing w:w="20" w:type="nil"/>
        </w:trPr>
        <w:tc>
          <w:tcPr>
            <w:tcW w:w="14821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5540E" w:rsidRPr="00686DFE" w:rsidRDefault="00B5540E">
            <w:pPr>
              <w:rPr>
                <w:b/>
                <w:sz w:val="24"/>
                <w:szCs w:val="24"/>
                <w:lang w:val="ru-RU"/>
              </w:rPr>
            </w:pPr>
            <w:r w:rsidRPr="00686DFE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1-четверть(24 часа)</w:t>
            </w:r>
          </w:p>
        </w:tc>
      </w:tr>
      <w:tr w:rsidR="00221CC3" w:rsidRPr="00FB5B24" w:rsidTr="0075582C">
        <w:trPr>
          <w:gridAfter w:val="1"/>
          <w:wAfter w:w="22" w:type="dxa"/>
          <w:trHeight w:val="3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145243" w:rsidP="0014524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5а</w:t>
            </w:r>
          </w:p>
          <w:p w:rsidR="00221CC3" w:rsidRPr="00686DFE" w:rsidRDefault="00145243" w:rsidP="0014524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19572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4C31" w:rsidRPr="00686DFE" w:rsidRDefault="00145243" w:rsidP="0014524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5д</w:t>
            </w:r>
          </w:p>
          <w:p w:rsidR="00221CC3" w:rsidRPr="00686DFE" w:rsidRDefault="00364C31" w:rsidP="0014524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 xml:space="preserve"> 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2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Легенды и мифы Древней Греции.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мифе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145243" w:rsidP="0014524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195838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8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30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195946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72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3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:rsidR="00221CC3" w:rsidRPr="00686DFE" w:rsidRDefault="00861B04" w:rsidP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39"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80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Легенда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Арионе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8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27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8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Колыбельные песни,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пестушки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приговорки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скороговорки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522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196062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196170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4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:rsidR="00221CC3" w:rsidRPr="00686DFE" w:rsidRDefault="00861B04" w:rsidP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45"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19629</w:t>
              </w:r>
              <w:r w:rsidR="00221CC3"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57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30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Поэзия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волшебной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196418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33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47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Сказки о животных «Журавль и цапля».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Солдатская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шинель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19658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5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2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Духовно-нравственный опыт народны</w:t>
            </w:r>
            <w:bookmarkStart w:id="28" w:name="_GoBack"/>
            <w:bookmarkEnd w:id="28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 сказок.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19671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4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02.1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Роды и жанры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литературы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их основные признаки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19685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2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Эзоп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Лафонтен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4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4D5A" w:rsidRPr="00FB5B24" w:rsidTr="0075582C">
        <w:trPr>
          <w:gridAfter w:val="1"/>
          <w:wAfter w:w="22" w:type="dxa"/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Русские баснописцы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века. А. П. Сумароков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Кокушка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». И. И. Дмитриев «Муха».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10.1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D5A" w:rsidRPr="00686DFE" w:rsidRDefault="00C04D5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  <w:proofErr w:type="spellEnd"/>
            </w:hyperlink>
          </w:p>
        </w:tc>
      </w:tr>
      <w:tr w:rsidR="00C04D5A" w:rsidRPr="00686DFE" w:rsidTr="0075582C">
        <w:trPr>
          <w:gridAfter w:val="1"/>
          <w:wAfter w:w="22" w:type="dxa"/>
          <w:trHeight w:val="6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4D5A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09.1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D5A" w:rsidRPr="00686DFE" w:rsidRDefault="00C04D5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C04D5A" w:rsidRPr="00686DFE" w:rsidRDefault="00C04D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91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Осёл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Соловей», «Ворона и Лисица»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daa</w:t>
              </w:r>
              <w:proofErr w:type="spellEnd"/>
            </w:hyperlink>
          </w:p>
        </w:tc>
      </w:tr>
      <w:tr w:rsidR="00221CC3" w:rsidRPr="00686DFE" w:rsidTr="0075582C">
        <w:trPr>
          <w:gridAfter w:val="1"/>
          <w:wAfter w:w="22" w:type="dxa"/>
          <w:trHeight w:val="10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0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6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Эзопов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1970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proofErr w:type="spellEnd"/>
            </w:hyperlink>
          </w:p>
        </w:tc>
      </w:tr>
      <w:tr w:rsidR="00221CC3" w:rsidRPr="00686DFE" w:rsidTr="0075582C">
        <w:trPr>
          <w:gridAfter w:val="1"/>
          <w:wAfter w:w="22" w:type="dxa"/>
          <w:trHeight w:val="4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Зимнее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утро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Зимний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19720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6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4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няни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197354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53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1974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96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герои</w:t>
            </w:r>
            <w:proofErr w:type="spellEnd"/>
          </w:p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197610</w:t>
              </w:r>
            </w:hyperlink>
          </w:p>
        </w:tc>
      </w:tr>
      <w:tr w:rsidR="00221CC3" w:rsidRPr="00686DFE" w:rsidTr="0075582C">
        <w:trPr>
          <w:gridAfter w:val="1"/>
          <w:wAfter w:w="22" w:type="dxa"/>
          <w:trHeight w:val="964"/>
          <w:tblCellSpacing w:w="20" w:type="nil"/>
        </w:trPr>
        <w:tc>
          <w:tcPr>
            <w:tcW w:w="112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364C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27.1</w:t>
            </w:r>
            <w:r w:rsidR="00F02883" w:rsidRPr="00686DF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188"/>
          <w:tblCellSpacing w:w="20" w:type="nil"/>
        </w:trPr>
        <w:tc>
          <w:tcPr>
            <w:tcW w:w="14821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B5540E" w:rsidP="00B554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2-четверть (24 часа)</w:t>
            </w:r>
          </w:p>
        </w:tc>
      </w:tr>
      <w:tr w:rsidR="00221CC3" w:rsidRPr="00FB5B24" w:rsidTr="0075582C">
        <w:trPr>
          <w:trHeight w:val="4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Волшебство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сказке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 w:rsidP="00C04D5A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197728</w:t>
              </w:r>
            </w:hyperlink>
          </w:p>
        </w:tc>
      </w:tr>
      <w:tr w:rsidR="00221CC3" w:rsidRPr="00686DFE" w:rsidTr="0075582C">
        <w:trPr>
          <w:trHeight w:val="48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C04D5A" w:rsidP="00C04D5A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197840</w:t>
              </w:r>
            </w:hyperlink>
          </w:p>
        </w:tc>
      </w:tr>
      <w:tr w:rsidR="00221CC3" w:rsidRPr="00686DFE" w:rsidTr="0075582C">
        <w:trPr>
          <w:trHeight w:val="6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C04D5A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C04D5A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</w:t>
            </w:r>
            <w:r w:rsidR="00C04D5A" w:rsidRPr="00686DFE">
              <w:rPr>
                <w:sz w:val="24"/>
                <w:szCs w:val="24"/>
                <w:lang w:val="ru-RU"/>
              </w:rPr>
              <w:t>9.11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1CC3" w:rsidRPr="00686DFE" w:rsidTr="0075582C">
        <w:trPr>
          <w:trHeight w:val="6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41E9" w:rsidRPr="00686DFE" w:rsidTr="0075582C">
        <w:trPr>
          <w:trHeight w:val="63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70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B941E9" w:rsidRPr="00686DFE" w:rsidTr="0075582C">
        <w:trPr>
          <w:trHeight w:val="5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комического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1CC3" w:rsidRPr="00686DFE" w:rsidTr="0075582C">
        <w:trPr>
          <w:trHeight w:val="6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5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198128</w:t>
              </w:r>
            </w:hyperlink>
          </w:p>
        </w:tc>
      </w:tr>
      <w:tr w:rsidR="00221CC3" w:rsidRPr="00686DFE" w:rsidTr="0075582C">
        <w:trPr>
          <w:trHeight w:val="7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198268</w:t>
              </w:r>
            </w:hyperlink>
          </w:p>
        </w:tc>
      </w:tr>
      <w:tr w:rsidR="00221CC3" w:rsidRPr="00686DFE" w:rsidTr="0075582C">
        <w:trPr>
          <w:trHeight w:val="66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»: история создания, прототипы героев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198754</w:t>
              </w:r>
            </w:hyperlink>
          </w:p>
        </w:tc>
      </w:tr>
      <w:tr w:rsidR="00B941E9" w:rsidRPr="00686DFE" w:rsidTr="0075582C">
        <w:trPr>
          <w:trHeight w:val="5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3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»: проблематика произведения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198876</w:t>
              </w:r>
            </w:hyperlink>
          </w:p>
        </w:tc>
      </w:tr>
      <w:tr w:rsidR="00B941E9" w:rsidRPr="00686DFE" w:rsidTr="0075582C">
        <w:trPr>
          <w:trHeight w:val="3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32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»: сюжет и композиция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19898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41E9" w:rsidRPr="00686DFE" w:rsidTr="0075582C">
        <w:trPr>
          <w:trHeight w:val="33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3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»: система образов.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Герасима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proofErr w:type="spellStart"/>
              <w:r w:rsidRPr="00686DF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proofErr w:type="spellEnd"/>
            </w:hyperlink>
          </w:p>
        </w:tc>
      </w:tr>
      <w:tr w:rsidR="00B941E9" w:rsidRPr="00686DFE" w:rsidTr="0075582C">
        <w:trPr>
          <w:trHeight w:val="3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2883" w:rsidRPr="00FB5B24" w:rsidTr="0075582C">
        <w:trPr>
          <w:trHeight w:val="5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речи. 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Роль интерьера в произведении.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Каморка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Герасима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2883" w:rsidRPr="00686DFE" w:rsidRDefault="00F02883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05.12</w:t>
            </w:r>
          </w:p>
          <w:p w:rsidR="00F02883" w:rsidRPr="00686DFE" w:rsidRDefault="00F02883" w:rsidP="00B941E9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883" w:rsidRPr="00686DFE" w:rsidRDefault="00F0288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36"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="00861B04">
              <w:fldChar w:fldCharType="end"/>
            </w:r>
          </w:p>
        </w:tc>
      </w:tr>
      <w:tr w:rsidR="00F02883" w:rsidRPr="00686DFE" w:rsidTr="0075582C">
        <w:trPr>
          <w:trHeight w:val="4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2883" w:rsidRPr="00686DFE" w:rsidRDefault="00F02883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883" w:rsidRPr="00686DFE" w:rsidRDefault="00F0288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F02883" w:rsidRPr="00686DFE" w:rsidRDefault="00F028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686DFE" w:rsidTr="0075582C">
        <w:trPr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С. Тургенев.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». Роль природы и пейзажа в произведении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41E9" w:rsidRPr="00686DFE" w:rsidTr="0075582C">
        <w:trPr>
          <w:trHeight w:val="5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trHeight w:val="67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proofErr w:type="spellStart"/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детские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образы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198380"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198380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6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4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нос» (фрагмент).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198498"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198498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48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нос».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образов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1985</w:instrText>
            </w:r>
            <w:r w:rsidR="00861B04">
              <w:instrText>ce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1985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ce</w:t>
            </w:r>
            <w:proofErr w:type="spellEnd"/>
            <w:r w:rsidR="00861B04">
              <w:fldChar w:fldCharType="end"/>
            </w:r>
          </w:p>
        </w:tc>
      </w:tr>
      <w:tr w:rsidR="00221CC3" w:rsidRPr="00686DFE" w:rsidTr="0075582C">
        <w:trPr>
          <w:trHeight w:val="5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</w:instrText>
            </w:r>
            <w:r w:rsidR="00861B04">
              <w:instrText>d</w:instrText>
            </w:r>
            <w:r w:rsidR="00861B04" w:rsidRPr="00FB5B24">
              <w:rPr>
                <w:lang w:val="ru-RU"/>
              </w:rPr>
              <w:instrText>80"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63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5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Костылин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199028"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199028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7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47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198</w:instrText>
            </w:r>
            <w:r w:rsidR="00861B04">
              <w:instrText>ea</w:instrText>
            </w:r>
            <w:r w:rsidR="00861B04" w:rsidRPr="00FB5B24">
              <w:rPr>
                <w:lang w:val="ru-RU"/>
              </w:rPr>
              <w:instrText>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5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3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19914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19914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63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FB5B24" w:rsidTr="0075582C">
        <w:trPr>
          <w:trHeight w:val="4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артины природы.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писателя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199258"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199258</w:t>
            </w:r>
            <w:r w:rsidR="00861B04">
              <w:fldChar w:fldCharType="end"/>
            </w:r>
          </w:p>
        </w:tc>
      </w:tr>
      <w:tr w:rsidR="00B941E9" w:rsidRPr="00686DFE" w:rsidTr="0075582C">
        <w:trPr>
          <w:trHeight w:val="5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trHeight w:val="50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trHeight w:val="8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trHeight w:val="3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B554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199366"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199366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351"/>
          <w:tblCellSpacing w:w="20" w:type="nil"/>
        </w:trPr>
        <w:tc>
          <w:tcPr>
            <w:tcW w:w="112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B554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609"/>
          <w:tblCellSpacing w:w="20" w:type="nil"/>
        </w:trPr>
        <w:tc>
          <w:tcPr>
            <w:tcW w:w="14821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EB1593" w:rsidP="00B5540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</w:t>
            </w:r>
            <w:r w:rsidR="00B5540E" w:rsidRPr="00686DF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3-четверть (33часа)</w:t>
            </w:r>
          </w:p>
        </w:tc>
      </w:tr>
      <w:tr w:rsidR="00221CC3" w:rsidRPr="00FB5B24" w:rsidTr="0075582C">
        <w:trPr>
          <w:trHeight w:val="939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Чудная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картина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…", "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Весенний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дождь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Еще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душистой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нега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19947</w:instrText>
            </w:r>
            <w:r w:rsidR="00861B04">
              <w:instrText>e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19947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1315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6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—ХХ веков о родной природе и о связи человека с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Родиной И. А. Бунин.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Помню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долгий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зимний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…»,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Бледнеет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ночь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Туманов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пелена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1995</w:instrText>
            </w:r>
            <w:r w:rsidR="00861B04">
              <w:instrText>aa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1995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aa</w:t>
            </w:r>
            <w:proofErr w:type="spellEnd"/>
            <w:r w:rsidR="00861B04">
              <w:fldChar w:fldCharType="end"/>
            </w:r>
          </w:p>
        </w:tc>
      </w:tr>
      <w:tr w:rsidR="00B941E9" w:rsidRPr="00686DFE" w:rsidTr="0075582C">
        <w:trPr>
          <w:trHeight w:val="53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trHeight w:val="1102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199820"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199820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67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44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Сердцу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снятся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1999</w:instrText>
            </w:r>
            <w:r w:rsidR="00861B04">
              <w:instrText>e</w:instrText>
            </w:r>
            <w:r w:rsidR="00861B04" w:rsidRPr="00FB5B24">
              <w:rPr>
                <w:lang w:val="ru-RU"/>
              </w:rPr>
              <w:instrText>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45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91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[[Резервный урок.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Тихая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деревня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»]]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</w:instrText>
            </w:r>
            <w:r w:rsidR="00861B04">
              <w:instrText>b</w:instrText>
            </w:r>
            <w:r w:rsidR="00861B04" w:rsidRPr="00FB5B24">
              <w:rPr>
                <w:lang w:val="ru-RU"/>
              </w:rPr>
              <w:instrText>04"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04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0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2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речи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оэтические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30"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4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7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веков. А. П. Чехов. Рассказы (два по выбору).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Лошадиная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Мальчики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Хирургия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</w:instrText>
            </w:r>
            <w:r w:rsidR="00861B04">
              <w:instrText>d</w:instrText>
            </w:r>
            <w:r w:rsidR="00861B04" w:rsidRPr="00FB5B24">
              <w:rPr>
                <w:lang w:val="ru-RU"/>
              </w:rPr>
              <w:instrText>48"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52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02883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2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199</w:instrText>
            </w:r>
            <w:r w:rsidR="00861B04">
              <w:instrText>e</w:instrText>
            </w:r>
            <w:r w:rsidR="00861B04" w:rsidRPr="00FB5B24">
              <w:rPr>
                <w:lang w:val="ru-RU"/>
              </w:rPr>
              <w:instrText>60"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199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37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6D37A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7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 М. Зощенко (два рассказа по выбору). «Галоша», «Лёля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Минька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«Ёлка», «Золотые слова», «Встреча»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ема, идея, сюжет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29050"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29050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8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</w:t>
            </w:r>
            <w:r w:rsidR="00F02883" w:rsidRPr="00686DFE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80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 М. Зощенко. «Галоша», «Лёля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Минька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», «Ёлка», «Золотые слова», «Встреча»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главных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героев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рассказах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писателя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29154"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29154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82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01</w:t>
            </w:r>
            <w:r w:rsidR="00F02883" w:rsidRPr="00686DFE">
              <w:rPr>
                <w:sz w:val="24"/>
                <w:szCs w:val="24"/>
                <w:lang w:val="ru-RU"/>
              </w:rPr>
              <w:t>.0</w:t>
            </w:r>
            <w:r w:rsidRPr="00686DF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41E9" w:rsidRPr="00686DFE" w:rsidTr="0075582C">
        <w:trPr>
          <w:gridAfter w:val="1"/>
          <w:wAfter w:w="22" w:type="dxa"/>
          <w:trHeight w:val="262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41E9" w:rsidRPr="00686DFE" w:rsidTr="0075582C">
        <w:trPr>
          <w:gridAfter w:val="1"/>
          <w:wAfter w:w="22" w:type="dxa"/>
          <w:trHeight w:val="4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02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41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Например, А. И. Куприн «Белый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поступки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2662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2662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797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4008D0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</w:instrText>
            </w:r>
            <w:r w:rsidR="00861B04">
              <w:instrText>ba</w:instrText>
            </w:r>
            <w:r w:rsidR="00861B04" w:rsidRPr="00FB5B24">
              <w:rPr>
                <w:lang w:val="ru-RU"/>
              </w:rPr>
              <w:instrText>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ba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26918"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26918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09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6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6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7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5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F0288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  <w:p w:rsidR="00F02883" w:rsidRPr="00686DFE" w:rsidRDefault="00F02883" w:rsidP="00B941E9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F02883" w:rsidRPr="00686DFE" w:rsidRDefault="006D37A7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</w:t>
            </w:r>
            <w:r w:rsidR="00F02883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0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 П. Астафьев.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Васюткино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озеро».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28452"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28452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47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</w:t>
            </w:r>
            <w:r w:rsidR="00D9284D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 П. Астафьев. Рассказ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Васюткино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28574"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28574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6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6D37A7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</w:t>
            </w:r>
            <w:r w:rsidR="00D9284D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trHeight w:val="1677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героизма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B941E9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</w:t>
            </w:r>
            <w:r w:rsidR="004008D0" w:rsidRPr="00686DFE">
              <w:rPr>
                <w:sz w:val="24"/>
                <w:szCs w:val="24"/>
                <w:lang w:val="ru-RU"/>
              </w:rPr>
              <w:t>2</w:t>
            </w:r>
            <w:r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</w:instrText>
            </w:r>
            <w:r w:rsidR="00861B04">
              <w:instrText>b</w:instrText>
            </w:r>
            <w:r w:rsidR="00861B04" w:rsidRPr="00FB5B24">
              <w:rPr>
                <w:lang w:val="ru-RU"/>
              </w:rPr>
              <w:instrText>60"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 w:rsidR="00861B04">
              <w:fldChar w:fldCharType="end"/>
            </w:r>
          </w:p>
        </w:tc>
      </w:tr>
      <w:tr w:rsidR="00221CC3" w:rsidRPr="00686DFE" w:rsidTr="0075582C">
        <w:trPr>
          <w:trHeight w:val="184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D9284D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51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41E9" w:rsidRPr="00686DFE" w:rsidRDefault="00B941E9">
            <w:pPr>
              <w:spacing w:after="0"/>
              <w:ind w:left="135"/>
              <w:rPr>
                <w:sz w:val="24"/>
                <w:szCs w:val="24"/>
              </w:rPr>
            </w:pPr>
          </w:p>
          <w:p w:rsidR="00221CC3" w:rsidRPr="00686DFE" w:rsidRDefault="00B941E9" w:rsidP="00B941E9">
            <w:pPr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</w:t>
            </w:r>
            <w:r w:rsidR="004008D0" w:rsidRPr="00686DFE">
              <w:rPr>
                <w:sz w:val="24"/>
                <w:szCs w:val="24"/>
                <w:lang w:val="ru-RU"/>
              </w:rPr>
              <w:t>7</w:t>
            </w:r>
            <w:r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82"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233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D9284D" w:rsidRPr="00686DFE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28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</w:instrText>
            </w:r>
            <w:r w:rsidR="00861B04">
              <w:instrText>da</w:instrText>
            </w:r>
            <w:r w:rsidR="00861B04" w:rsidRPr="00FB5B24">
              <w:rPr>
                <w:lang w:val="ru-RU"/>
              </w:rPr>
              <w:instrText>4"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da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3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</w:t>
            </w:r>
            <w:r w:rsidR="00B941E9" w:rsidRPr="00686DFE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7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"Отметки Риммы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бедевой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05</w:t>
            </w:r>
            <w:r w:rsidR="00B941E9" w:rsidRPr="00686DFE">
              <w:rPr>
                <w:sz w:val="24"/>
                <w:szCs w:val="24"/>
                <w:lang w:val="ru-RU"/>
              </w:rPr>
              <w:t>.0</w:t>
            </w:r>
            <w:r w:rsidRPr="00686DF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</w:instrText>
            </w:r>
            <w:r w:rsidR="00861B04">
              <w:instrText>f</w:instrText>
            </w:r>
            <w:r w:rsidR="00861B04" w:rsidRPr="00FB5B24">
              <w:rPr>
                <w:lang w:val="ru-RU"/>
              </w:rPr>
              <w:instrText>98"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8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70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B941E9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</w:t>
            </w:r>
            <w:r w:rsidR="00861735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28146"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28146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5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 w:rsidP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детства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[[(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 менее двух), например, произведения В.Г.Короленко, В.П.Катаева, В.П.Крапивина, Ю.П.Казакова, А.Г.Алексина, В.П.Астафьева,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В.К.Железникова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Ю.Я.Яковлева, Ю.И.Коваля,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А.А.Гиваргизова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М.С.Аромштам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Н.Ю.Абгарян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.] Обзор произведений. Специфика темы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4008D0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</w:t>
            </w:r>
            <w:r w:rsidR="00861735" w:rsidRPr="00686DFE"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27926"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lastRenderedPageBreak/>
              <w:t>26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3157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6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Авторская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861735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12</w:t>
            </w:r>
            <w:r w:rsidR="00861735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27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48"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5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поступки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861735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</w:t>
            </w:r>
            <w:r w:rsidR="00861735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43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7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взгляд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детства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литературе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861735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</w:t>
            </w:r>
            <w:r w:rsidR="00861735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8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D9284D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861735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19</w:t>
            </w:r>
            <w:r w:rsidR="00F94BD7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3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F20105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38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жанра отечественных писателей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дно по выбору). К.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Булычёв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«Девочка, с которой ничего не случится», «Миллион приключений» и др.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</w:t>
            </w:r>
            <w:r w:rsidR="00F94BD7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187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86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К.Булычева</w:t>
            </w:r>
            <w:proofErr w:type="spellEnd"/>
          </w:p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4008D0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</w:t>
            </w:r>
            <w:r w:rsidR="00F94BD7" w:rsidRPr="00686DFE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789"/>
          <w:tblCellSpacing w:w="20" w:type="nil"/>
        </w:trPr>
        <w:tc>
          <w:tcPr>
            <w:tcW w:w="112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42D6" w:rsidRPr="00686DFE" w:rsidTr="0075582C">
        <w:trPr>
          <w:gridAfter w:val="1"/>
          <w:wAfter w:w="22" w:type="dxa"/>
          <w:trHeight w:val="288"/>
          <w:tblCellSpacing w:w="20" w:type="nil"/>
        </w:trPr>
        <w:tc>
          <w:tcPr>
            <w:tcW w:w="14821" w:type="dxa"/>
            <w:gridSpan w:val="10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42D6" w:rsidRPr="00686DFE" w:rsidRDefault="008F42D6">
            <w:pPr>
              <w:spacing w:after="0"/>
              <w:ind w:left="135"/>
              <w:rPr>
                <w:b/>
                <w:sz w:val="24"/>
                <w:szCs w:val="24"/>
                <w:lang w:val="ru-RU"/>
              </w:rPr>
            </w:pPr>
            <w:r w:rsidRPr="00686DFE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4-четверть (21 час)</w:t>
            </w:r>
          </w:p>
        </w:tc>
      </w:tr>
      <w:tr w:rsidR="00221CC3" w:rsidRPr="00686DFE" w:rsidTr="0075582C">
        <w:trPr>
          <w:gridAfter w:val="1"/>
          <w:wAfter w:w="22" w:type="dxa"/>
          <w:trHeight w:val="8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4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06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Карим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Эту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песню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мать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мне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пела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03.04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288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86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Образ лирического героя в стихотворениях Р.Г.Гамзатова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М.Карима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04.04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6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5540E" w:rsidRPr="00FB5B24" w:rsidTr="0075582C">
        <w:trPr>
          <w:gridAfter w:val="1"/>
          <w:wAfter w:w="22" w:type="dxa"/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Например, «Снежная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королева», «Соловей». Тема, идея сказки.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добра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злом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5540E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09.04</w:t>
            </w:r>
          </w:p>
          <w:p w:rsidR="00D9284D" w:rsidRPr="00686DFE" w:rsidRDefault="00D9284D" w:rsidP="00F94BD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D9284D" w:rsidRPr="00686DFE" w:rsidRDefault="00EB1593" w:rsidP="00F94BD7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</w:instrText>
            </w:r>
            <w:r w:rsidR="00861B04">
              <w:instrText>b</w:instrText>
            </w:r>
            <w:r w:rsidR="00861B04" w:rsidRPr="00FB5B24">
              <w:rPr>
                <w:lang w:val="ru-RU"/>
              </w:rPr>
              <w:instrText>32"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lastRenderedPageBreak/>
              <w:t>32</w:t>
            </w:r>
            <w:r w:rsidR="00861B04">
              <w:fldChar w:fldCharType="end"/>
            </w:r>
          </w:p>
        </w:tc>
      </w:tr>
      <w:tr w:rsidR="00221CC3" w:rsidRPr="00FB5B24" w:rsidTr="0075582C">
        <w:trPr>
          <w:gridAfter w:val="1"/>
          <w:wAfter w:w="22" w:type="dxa"/>
          <w:trHeight w:val="6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Авторская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36"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67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3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3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3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35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EB1593" w:rsidP="00D9284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051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Р. 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Толкин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</w:instrText>
            </w:r>
            <w:r w:rsidR="00861B04">
              <w:instrText>e</w:instrText>
            </w:r>
            <w:r w:rsidR="00861B04" w:rsidRPr="00FB5B24">
              <w:rPr>
                <w:lang w:val="ru-RU"/>
              </w:rPr>
              <w:instrText>52"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190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</w:t>
            </w:r>
            <w:r w:rsidR="00EB1593">
              <w:rPr>
                <w:sz w:val="24"/>
                <w:szCs w:val="24"/>
                <w:lang w:val="ru-RU"/>
              </w:rPr>
              <w:t>2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139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Р. 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Толкин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</w:instrText>
            </w:r>
            <w:r w:rsidR="00861B04">
              <w:instrText>d</w:instrText>
            </w:r>
            <w:r w:rsidR="00861B04" w:rsidRPr="00FB5B24">
              <w:rPr>
                <w:lang w:val="ru-RU"/>
              </w:rPr>
              <w:instrText>3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114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50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28</w:instrText>
            </w:r>
            <w:r w:rsidR="00861B04">
              <w:instrText>f</w:instrText>
            </w:r>
            <w:r w:rsidR="00861B04" w:rsidRPr="00FB5B24">
              <w:rPr>
                <w:lang w:val="ru-RU"/>
              </w:rPr>
              <w:instrText>4</w:instrText>
            </w:r>
            <w:r w:rsidR="00861B04">
              <w:instrText>c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47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26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FB5B24" w:rsidTr="0075582C">
        <w:trPr>
          <w:gridAfter w:val="1"/>
          <w:wAfter w:w="22" w:type="dxa"/>
          <w:trHeight w:val="172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(главы);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Лондон. «Сказание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Обзор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3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6"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861B04">
              <w:fldChar w:fldCharType="end"/>
            </w:r>
          </w:p>
        </w:tc>
      </w:tr>
      <w:tr w:rsidR="00221CC3" w:rsidRPr="00686DFE" w:rsidTr="0075582C">
        <w:trPr>
          <w:gridAfter w:val="1"/>
          <w:wAfter w:w="22" w:type="dxa"/>
          <w:trHeight w:val="1465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29</w:t>
            </w:r>
            <w:r w:rsidR="00D9284D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131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(главы);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Лондон. «Сказание о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1565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02</w:t>
            </w:r>
            <w:r w:rsidR="00D9284D" w:rsidRPr="00686DFE">
              <w:rPr>
                <w:sz w:val="24"/>
                <w:szCs w:val="24"/>
                <w:lang w:val="ru-RU"/>
              </w:rPr>
              <w:t>.0</w:t>
            </w:r>
            <w:r w:rsidRPr="00686DF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82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Марк Твен. «Приключения Тома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главного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02.05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1CC3" w:rsidRPr="00686DFE" w:rsidTr="0075582C">
        <w:trPr>
          <w:gridAfter w:val="1"/>
          <w:wAfter w:w="22" w:type="dxa"/>
          <w:trHeight w:val="789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1CC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03</w:t>
            </w:r>
            <w:r w:rsidR="00D9284D" w:rsidRPr="00686DFE">
              <w:rPr>
                <w:sz w:val="24"/>
                <w:szCs w:val="24"/>
                <w:lang w:val="ru-RU"/>
              </w:rPr>
              <w:t>.0</w:t>
            </w:r>
            <w:r w:rsidRPr="00686DF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221CC3" w:rsidRPr="00686DFE" w:rsidRDefault="00221C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51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»: дружба героев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D9284D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06</w:t>
            </w:r>
            <w:r w:rsidR="00D9284D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FB5B24" w:rsidTr="0075582C">
        <w:trPr>
          <w:gridAfter w:val="1"/>
          <w:wAfter w:w="22" w:type="dxa"/>
          <w:trHeight w:val="150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работа. Образы детства в литературных </w:t>
            </w: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произведениях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29</w:instrText>
            </w:r>
            <w:r w:rsidR="00861B04">
              <w:instrText>fd</w:instrText>
            </w:r>
            <w:r w:rsidR="00861B04" w:rsidRPr="00FB5B24">
              <w:rPr>
                <w:lang w:val="ru-RU"/>
              </w:rPr>
              <w:instrText>2"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29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fd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lastRenderedPageBreak/>
              <w:t>2</w:t>
            </w:r>
            <w:r w:rsidR="00861B04">
              <w:fldChar w:fldCharType="end"/>
            </w:r>
          </w:p>
        </w:tc>
      </w:tr>
      <w:tr w:rsidR="00145243" w:rsidRPr="00686DFE" w:rsidTr="0075582C">
        <w:trPr>
          <w:gridAfter w:val="1"/>
          <w:wAfter w:w="22" w:type="dxa"/>
          <w:trHeight w:val="18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10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801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5243" w:rsidRPr="00FB5B24" w:rsidTr="0075582C">
        <w:trPr>
          <w:gridAfter w:val="1"/>
          <w:wAfter w:w="22" w:type="dxa"/>
          <w:trHeight w:val="1515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Остров сокровищ», «Чёрная стрела» (главы по выбору)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Обзор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приключенческой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прозе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сюжеты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108"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108</w:t>
            </w:r>
            <w:r w:rsidR="00861B04">
              <w:fldChar w:fldCharType="end"/>
            </w:r>
          </w:p>
        </w:tc>
      </w:tr>
      <w:tr w:rsidR="00145243" w:rsidRPr="00686DFE" w:rsidTr="0075582C">
        <w:trPr>
          <w:gridAfter w:val="1"/>
          <w:wAfter w:w="22" w:type="dxa"/>
          <w:trHeight w:val="1365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13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5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главного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Обзорный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7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463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Любимое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5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17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FB5B24" w:rsidTr="0075582C">
        <w:trPr>
          <w:gridAfter w:val="1"/>
          <w:wAfter w:w="22" w:type="dxa"/>
          <w:trHeight w:val="1076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проза о животных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Королевская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»; Дж. Даррелл. «Говорящий свёрток»;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Лондон. «Белый Клык»; </w:t>
            </w:r>
            <w:proofErr w:type="gram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Р. Киплинг.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Маугли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Рикки-Тикки-Тави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и др.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</w:instrText>
            </w:r>
            <w:r w:rsidR="00861B04">
              <w:instrText>d</w:instrText>
            </w:r>
            <w:r w:rsidR="00861B04" w:rsidRPr="00FB5B24">
              <w:rPr>
                <w:lang w:val="ru-RU"/>
              </w:rPr>
              <w:instrText>78"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 w:rsidR="00861B04">
              <w:fldChar w:fldCharType="end"/>
            </w:r>
          </w:p>
        </w:tc>
      </w:tr>
      <w:tr w:rsidR="00145243" w:rsidRPr="00686DFE" w:rsidTr="0075582C">
        <w:trPr>
          <w:gridAfter w:val="1"/>
          <w:wAfter w:w="22" w:type="dxa"/>
          <w:trHeight w:val="2135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20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5243" w:rsidRPr="00FB5B24" w:rsidTr="0075582C">
        <w:trPr>
          <w:gridAfter w:val="1"/>
          <w:wAfter w:w="22" w:type="dxa"/>
          <w:trHeight w:val="3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861B04">
              <w:fldChar w:fldCharType="begin"/>
            </w:r>
            <w:r w:rsidR="00861B04">
              <w:instrText>HYPERLINK</w:instrText>
            </w:r>
            <w:r w:rsidR="00861B04" w:rsidRPr="00FB5B24">
              <w:rPr>
                <w:lang w:val="ru-RU"/>
              </w:rPr>
              <w:instrText xml:space="preserve"> "</w:instrText>
            </w:r>
            <w:r w:rsidR="00861B04">
              <w:instrText>https</w:instrText>
            </w:r>
            <w:r w:rsidR="00861B04" w:rsidRPr="00FB5B24">
              <w:rPr>
                <w:lang w:val="ru-RU"/>
              </w:rPr>
              <w:instrText>://</w:instrText>
            </w:r>
            <w:r w:rsidR="00861B04">
              <w:instrText>m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edsoo</w:instrText>
            </w:r>
            <w:r w:rsidR="00861B04" w:rsidRPr="00FB5B24">
              <w:rPr>
                <w:lang w:val="ru-RU"/>
              </w:rPr>
              <w:instrText>.</w:instrText>
            </w:r>
            <w:r w:rsidR="00861B04">
              <w:instrText>ru</w:instrText>
            </w:r>
            <w:r w:rsidR="00861B04" w:rsidRPr="00FB5B24">
              <w:rPr>
                <w:lang w:val="ru-RU"/>
              </w:rPr>
              <w:instrText>/8</w:instrText>
            </w:r>
            <w:r w:rsidR="00861B04">
              <w:instrText>bc</w:instrText>
            </w:r>
            <w:r w:rsidR="00861B04" w:rsidRPr="00FB5B24">
              <w:rPr>
                <w:lang w:val="ru-RU"/>
              </w:rPr>
              <w:instrText>26</w:instrText>
            </w:r>
            <w:r w:rsidR="00861B04">
              <w:instrText>e</w:instrText>
            </w:r>
            <w:r w:rsidR="00861B04" w:rsidRPr="00FB5B24">
              <w:rPr>
                <w:lang w:val="ru-RU"/>
              </w:rPr>
              <w:instrText>9</w:instrText>
            </w:r>
            <w:r w:rsidR="00861B04">
              <w:instrText>a</w:instrText>
            </w:r>
            <w:r w:rsidR="00861B04" w:rsidRPr="00FB5B24">
              <w:rPr>
                <w:lang w:val="ru-RU"/>
              </w:rPr>
              <w:instrText>" \</w:instrText>
            </w:r>
            <w:r w:rsidR="00861B04">
              <w:instrText>h</w:instrText>
            </w:r>
            <w:r w:rsidR="00861B04">
              <w:fldChar w:fldCharType="separate"/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proofErr w:type="spellStart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bc</w:t>
            </w:r>
            <w:proofErr w:type="spellEnd"/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686DF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861B04">
              <w:fldChar w:fldCharType="end"/>
            </w:r>
          </w:p>
        </w:tc>
      </w:tr>
      <w:tr w:rsidR="00145243" w:rsidRPr="00686DFE" w:rsidTr="0075582C">
        <w:trPr>
          <w:gridAfter w:val="1"/>
          <w:wAfter w:w="22" w:type="dxa"/>
          <w:trHeight w:val="326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</w:t>
            </w:r>
            <w:r w:rsidR="005B22E6" w:rsidRPr="00686DFE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738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Список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рекомендуемой</w:t>
            </w:r>
            <w:proofErr w:type="spellEnd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94BD7" w:rsidP="00F94BD7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5243" w:rsidRPr="00686DFE" w:rsidTr="0075582C">
        <w:trPr>
          <w:gridAfter w:val="1"/>
          <w:wAfter w:w="22" w:type="dxa"/>
          <w:trHeight w:val="563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2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5243" w:rsidRPr="00686DFE" w:rsidRDefault="00F20105" w:rsidP="005B22E6">
            <w:pPr>
              <w:spacing w:after="0"/>
              <w:rPr>
                <w:sz w:val="24"/>
                <w:szCs w:val="24"/>
                <w:lang w:val="ru-RU"/>
              </w:rPr>
            </w:pPr>
            <w:r w:rsidRPr="00686DFE">
              <w:rPr>
                <w:sz w:val="24"/>
                <w:szCs w:val="24"/>
                <w:lang w:val="ru-RU"/>
              </w:rPr>
              <w:t>24</w:t>
            </w:r>
            <w:r w:rsidR="005B22E6" w:rsidRPr="00686DFE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5" w:type="dxa"/>
            <w:vMerge/>
            <w:tcMar>
              <w:top w:w="50" w:type="dxa"/>
              <w:left w:w="100" w:type="dxa"/>
            </w:tcMar>
            <w:vAlign w:val="center"/>
          </w:tcPr>
          <w:p w:rsidR="00145243" w:rsidRPr="00686DFE" w:rsidRDefault="0014524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5540E" w:rsidRPr="00686DFE" w:rsidTr="0075582C">
        <w:trPr>
          <w:gridAfter w:val="1"/>
          <w:wAfter w:w="22" w:type="dxa"/>
          <w:trHeight w:val="144"/>
          <w:tblCellSpacing w:w="20" w:type="nil"/>
        </w:trPr>
        <w:tc>
          <w:tcPr>
            <w:tcW w:w="5021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02" w:type="dxa"/>
            <w:gridSpan w:val="3"/>
            <w:tcMar>
              <w:top w:w="50" w:type="dxa"/>
              <w:left w:w="100" w:type="dxa"/>
            </w:tcMar>
            <w:vAlign w:val="center"/>
          </w:tcPr>
          <w:p w:rsidR="00B5540E" w:rsidRPr="00686DFE" w:rsidRDefault="00B5540E">
            <w:pPr>
              <w:rPr>
                <w:sz w:val="24"/>
                <w:szCs w:val="24"/>
              </w:rPr>
            </w:pPr>
          </w:p>
        </w:tc>
      </w:tr>
    </w:tbl>
    <w:p w:rsidR="00B5540E" w:rsidRDefault="00B5540E"/>
    <w:p w:rsidR="00264D8E" w:rsidRDefault="00264D8E">
      <w:pPr>
        <w:sectPr w:rsidR="00264D8E" w:rsidSect="0075582C">
          <w:pgSz w:w="16383" w:h="11906" w:orient="landscape"/>
          <w:pgMar w:top="709" w:right="850" w:bottom="1134" w:left="993" w:header="720" w:footer="720" w:gutter="0"/>
          <w:cols w:space="720"/>
        </w:sectPr>
      </w:pPr>
    </w:p>
    <w:p w:rsidR="00264D8E" w:rsidRDefault="00264D8E">
      <w:pPr>
        <w:sectPr w:rsidR="00264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D8E" w:rsidRPr="000429D6" w:rsidRDefault="001A468E">
      <w:pPr>
        <w:spacing w:after="0"/>
        <w:ind w:left="120"/>
        <w:rPr>
          <w:lang w:val="ru-RU"/>
        </w:rPr>
      </w:pPr>
      <w:bookmarkStart w:id="29" w:name="block-16547672"/>
      <w:bookmarkEnd w:id="27"/>
      <w:r w:rsidRPr="000429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64D8E" w:rsidRPr="000429D6" w:rsidRDefault="001A468E">
      <w:pPr>
        <w:spacing w:after="0"/>
        <w:ind w:left="120"/>
        <w:rPr>
          <w:lang w:val="ru-RU"/>
        </w:rPr>
      </w:pPr>
      <w:r w:rsidRPr="000429D6">
        <w:rPr>
          <w:rFonts w:ascii="Times New Roman" w:hAnsi="Times New Roman"/>
          <w:color w:val="000000"/>
          <w:sz w:val="28"/>
          <w:lang w:val="ru-RU"/>
        </w:rPr>
        <w:t>​</w:t>
      </w: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64D8E" w:rsidRPr="000429D6" w:rsidRDefault="00264D8E">
      <w:pPr>
        <w:spacing w:after="0"/>
        <w:ind w:left="120"/>
        <w:rPr>
          <w:lang w:val="ru-RU"/>
        </w:rPr>
      </w:pPr>
    </w:p>
    <w:p w:rsidR="00264D8E" w:rsidRPr="000429D6" w:rsidRDefault="001A468E">
      <w:pPr>
        <w:spacing w:after="0" w:line="480" w:lineRule="auto"/>
        <w:ind w:left="120"/>
        <w:rPr>
          <w:lang w:val="ru-RU"/>
        </w:rPr>
      </w:pPr>
      <w:r w:rsidRPr="000429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4D8E" w:rsidRDefault="001A46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64D8E" w:rsidRDefault="00264D8E">
      <w:pPr>
        <w:sectPr w:rsidR="00264D8E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1A468E" w:rsidRDefault="001A468E"/>
    <w:sectPr w:rsidR="001A468E" w:rsidSect="00264D8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2C" w:rsidRDefault="0075582C" w:rsidP="0075582C">
      <w:pPr>
        <w:spacing w:after="0" w:line="240" w:lineRule="auto"/>
      </w:pPr>
      <w:r>
        <w:separator/>
      </w:r>
    </w:p>
  </w:endnote>
  <w:endnote w:type="continuationSeparator" w:id="1">
    <w:p w:rsidR="0075582C" w:rsidRDefault="0075582C" w:rsidP="0075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039816"/>
      <w:docPartObj>
        <w:docPartGallery w:val="Page Numbers (Bottom of Page)"/>
        <w:docPartUnique/>
      </w:docPartObj>
    </w:sdtPr>
    <w:sdtContent>
      <w:p w:rsidR="0075582C" w:rsidRDefault="00861B04">
        <w:pPr>
          <w:pStyle w:val="ae"/>
          <w:jc w:val="center"/>
        </w:pPr>
        <w:r>
          <w:fldChar w:fldCharType="begin"/>
        </w:r>
        <w:r w:rsidR="0075582C">
          <w:instrText>PAGE   \* MERGEFORMAT</w:instrText>
        </w:r>
        <w:r>
          <w:fldChar w:fldCharType="separate"/>
        </w:r>
        <w:r w:rsidR="00FB5B24" w:rsidRPr="00FB5B24">
          <w:rPr>
            <w:noProof/>
            <w:lang w:val="ru-RU"/>
          </w:rPr>
          <w:t>1</w:t>
        </w:r>
        <w:r>
          <w:fldChar w:fldCharType="end"/>
        </w:r>
      </w:p>
    </w:sdtContent>
  </w:sdt>
  <w:p w:rsidR="0075582C" w:rsidRDefault="0075582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2C" w:rsidRDefault="0075582C" w:rsidP="0075582C">
      <w:pPr>
        <w:spacing w:after="0" w:line="240" w:lineRule="auto"/>
      </w:pPr>
      <w:r>
        <w:separator/>
      </w:r>
    </w:p>
  </w:footnote>
  <w:footnote w:type="continuationSeparator" w:id="1">
    <w:p w:rsidR="0075582C" w:rsidRDefault="0075582C" w:rsidP="0075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D56"/>
    <w:multiLevelType w:val="multilevel"/>
    <w:tmpl w:val="38FCA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7F12"/>
    <w:multiLevelType w:val="multilevel"/>
    <w:tmpl w:val="48647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E1DEA"/>
    <w:multiLevelType w:val="multilevel"/>
    <w:tmpl w:val="B5984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74951"/>
    <w:multiLevelType w:val="multilevel"/>
    <w:tmpl w:val="CE5C5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15D7C"/>
    <w:multiLevelType w:val="multilevel"/>
    <w:tmpl w:val="6A048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2001BD"/>
    <w:multiLevelType w:val="multilevel"/>
    <w:tmpl w:val="D4402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47E99"/>
    <w:multiLevelType w:val="multilevel"/>
    <w:tmpl w:val="28466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727E5"/>
    <w:multiLevelType w:val="multilevel"/>
    <w:tmpl w:val="67A45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E27E4F"/>
    <w:multiLevelType w:val="multilevel"/>
    <w:tmpl w:val="FC004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B7931"/>
    <w:multiLevelType w:val="multilevel"/>
    <w:tmpl w:val="4F0CE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903124"/>
    <w:multiLevelType w:val="multilevel"/>
    <w:tmpl w:val="E1F40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531574"/>
    <w:multiLevelType w:val="multilevel"/>
    <w:tmpl w:val="20EA0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83657"/>
    <w:multiLevelType w:val="multilevel"/>
    <w:tmpl w:val="BAA28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C362FF"/>
    <w:multiLevelType w:val="multilevel"/>
    <w:tmpl w:val="35A2D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D33EAD"/>
    <w:multiLevelType w:val="multilevel"/>
    <w:tmpl w:val="43DE2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B071A2"/>
    <w:multiLevelType w:val="multilevel"/>
    <w:tmpl w:val="3844E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185440"/>
    <w:multiLevelType w:val="multilevel"/>
    <w:tmpl w:val="ABE85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F70EE"/>
    <w:multiLevelType w:val="multilevel"/>
    <w:tmpl w:val="6F266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F177C"/>
    <w:multiLevelType w:val="multilevel"/>
    <w:tmpl w:val="547CA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206D2C"/>
    <w:multiLevelType w:val="multilevel"/>
    <w:tmpl w:val="18A01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757539"/>
    <w:multiLevelType w:val="multilevel"/>
    <w:tmpl w:val="D9BCA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FC33DF"/>
    <w:multiLevelType w:val="multilevel"/>
    <w:tmpl w:val="4356B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D26000"/>
    <w:multiLevelType w:val="multilevel"/>
    <w:tmpl w:val="43DE0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21"/>
  </w:num>
  <w:num w:numId="5">
    <w:abstractNumId w:val="13"/>
  </w:num>
  <w:num w:numId="6">
    <w:abstractNumId w:val="0"/>
  </w:num>
  <w:num w:numId="7">
    <w:abstractNumId w:val="20"/>
  </w:num>
  <w:num w:numId="8">
    <w:abstractNumId w:val="12"/>
  </w:num>
  <w:num w:numId="9">
    <w:abstractNumId w:val="19"/>
  </w:num>
  <w:num w:numId="10">
    <w:abstractNumId w:val="3"/>
  </w:num>
  <w:num w:numId="11">
    <w:abstractNumId w:val="16"/>
  </w:num>
  <w:num w:numId="12">
    <w:abstractNumId w:val="1"/>
  </w:num>
  <w:num w:numId="13">
    <w:abstractNumId w:val="6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2"/>
  </w:num>
  <w:num w:numId="19">
    <w:abstractNumId w:val="15"/>
  </w:num>
  <w:num w:numId="20">
    <w:abstractNumId w:val="17"/>
  </w:num>
  <w:num w:numId="21">
    <w:abstractNumId w:val="22"/>
  </w:num>
  <w:num w:numId="22">
    <w:abstractNumId w:val="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264D8E"/>
    <w:rsid w:val="000429D6"/>
    <w:rsid w:val="00145243"/>
    <w:rsid w:val="001A468E"/>
    <w:rsid w:val="001B058F"/>
    <w:rsid w:val="001B1EB7"/>
    <w:rsid w:val="00221CC3"/>
    <w:rsid w:val="00264D8E"/>
    <w:rsid w:val="002734A2"/>
    <w:rsid w:val="00364C31"/>
    <w:rsid w:val="004008D0"/>
    <w:rsid w:val="0055066B"/>
    <w:rsid w:val="005B22E6"/>
    <w:rsid w:val="00686DFE"/>
    <w:rsid w:val="006D37A7"/>
    <w:rsid w:val="0075582C"/>
    <w:rsid w:val="00760656"/>
    <w:rsid w:val="007F6B65"/>
    <w:rsid w:val="00820978"/>
    <w:rsid w:val="00861735"/>
    <w:rsid w:val="00861B04"/>
    <w:rsid w:val="00877E00"/>
    <w:rsid w:val="008F42D6"/>
    <w:rsid w:val="009908E3"/>
    <w:rsid w:val="00A56438"/>
    <w:rsid w:val="00B119BB"/>
    <w:rsid w:val="00B5540E"/>
    <w:rsid w:val="00B941E9"/>
    <w:rsid w:val="00C04D5A"/>
    <w:rsid w:val="00D9284D"/>
    <w:rsid w:val="00EB1593"/>
    <w:rsid w:val="00F02883"/>
    <w:rsid w:val="00F20105"/>
    <w:rsid w:val="00F94BD7"/>
    <w:rsid w:val="00FB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4D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4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55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a5e" TargetMode="External"/><Relationship Id="rId21" Type="http://schemas.openxmlformats.org/officeDocument/2006/relationships/hyperlink" Target="https://m.edsoo.ru/7f413e80" TargetMode="External"/><Relationship Id="rId34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5e28" TargetMode="External"/><Relationship Id="rId47" Type="http://schemas.openxmlformats.org/officeDocument/2006/relationships/hyperlink" Target="https://m.edsoo.ru/8a19658a" TargetMode="External"/><Relationship Id="rId50" Type="http://schemas.openxmlformats.org/officeDocument/2006/relationships/hyperlink" Target="https://m.edsoo.ru/8a196a9e" TargetMode="External"/><Relationship Id="rId55" Type="http://schemas.openxmlformats.org/officeDocument/2006/relationships/hyperlink" Target="https://m.edsoo.ru/8a1970fc" TargetMode="External"/><Relationship Id="rId63" Type="http://schemas.openxmlformats.org/officeDocument/2006/relationships/hyperlink" Target="https://m.edsoo.ru/8a197d4a" TargetMode="External"/><Relationship Id="rId68" Type="http://schemas.openxmlformats.org/officeDocument/2006/relationships/hyperlink" Target="https://m.edsoo.ru/8a19875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98a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7f413e80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838" TargetMode="External"/><Relationship Id="rId40" Type="http://schemas.openxmlformats.org/officeDocument/2006/relationships/hyperlink" Target="https://m.edsoo.ru/8a195c02" TargetMode="External"/><Relationship Id="rId45" Type="http://schemas.openxmlformats.org/officeDocument/2006/relationships/hyperlink" Target="https://m.edsoo.ru/8a19629c" TargetMode="External"/><Relationship Id="rId53" Type="http://schemas.openxmlformats.org/officeDocument/2006/relationships/hyperlink" Target="https://m.edsoo.ru/8a196ed6" TargetMode="External"/><Relationship Id="rId58" Type="http://schemas.openxmlformats.org/officeDocument/2006/relationships/hyperlink" Target="https://m.edsoo.ru/8a1974e4" TargetMode="External"/><Relationship Id="rId66" Type="http://schemas.openxmlformats.org/officeDocument/2006/relationships/hyperlink" Target="https://m.edsoo.ru/8a198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72a" TargetMode="External"/><Relationship Id="rId49" Type="http://schemas.openxmlformats.org/officeDocument/2006/relationships/hyperlink" Target="https://m.edsoo.ru/8a19685a" TargetMode="External"/><Relationship Id="rId57" Type="http://schemas.openxmlformats.org/officeDocument/2006/relationships/hyperlink" Target="https://m.edsoo.ru/8a197354" TargetMode="External"/><Relationship Id="rId61" Type="http://schemas.openxmlformats.org/officeDocument/2006/relationships/hyperlink" Target="https://m.edsoo.ru/8a197840" TargetMode="External"/><Relationship Id="rId10" Type="http://schemas.openxmlformats.org/officeDocument/2006/relationships/hyperlink" Target="https://m.edsoo.ru/7f413e80" TargetMode="External"/><Relationship Id="rId19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170" TargetMode="External"/><Relationship Id="rId52" Type="http://schemas.openxmlformats.org/officeDocument/2006/relationships/hyperlink" Target="https://m.edsoo.ru/8a196daa" TargetMode="External"/><Relationship Id="rId60" Type="http://schemas.openxmlformats.org/officeDocument/2006/relationships/hyperlink" Target="https://m.edsoo.ru/8a197728" TargetMode="External"/><Relationship Id="rId65" Type="http://schemas.openxmlformats.org/officeDocument/2006/relationships/hyperlink" Target="https://m.edsoo.ru/8a197fa2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8a196062" TargetMode="External"/><Relationship Id="rId48" Type="http://schemas.openxmlformats.org/officeDocument/2006/relationships/hyperlink" Target="https://m.edsoo.ru/8a19671a" TargetMode="External"/><Relationship Id="rId56" Type="http://schemas.openxmlformats.org/officeDocument/2006/relationships/hyperlink" Target="https://m.edsoo.ru/8a19720a" TargetMode="External"/><Relationship Id="rId64" Type="http://schemas.openxmlformats.org/officeDocument/2006/relationships/hyperlink" Target="https://m.edsoo.ru/8a197e58" TargetMode="External"/><Relationship Id="rId69" Type="http://schemas.openxmlformats.org/officeDocument/2006/relationships/hyperlink" Target="https://m.edsoo.ru/8a198876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bf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946" TargetMode="External"/><Relationship Id="rId46" Type="http://schemas.openxmlformats.org/officeDocument/2006/relationships/hyperlink" Target="https://m.edsoo.ru/8a196418" TargetMode="External"/><Relationship Id="rId59" Type="http://schemas.openxmlformats.org/officeDocument/2006/relationships/hyperlink" Target="https://m.edsoo.ru/8a197610" TargetMode="External"/><Relationship Id="rId67" Type="http://schemas.openxmlformats.org/officeDocument/2006/relationships/hyperlink" Target="https://m.edsoo.ru/8a19826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5d1a" TargetMode="External"/><Relationship Id="rId54" Type="http://schemas.openxmlformats.org/officeDocument/2006/relationships/hyperlink" Target="https://m.edsoo.ru/8a196fee" TargetMode="External"/><Relationship Id="rId62" Type="http://schemas.openxmlformats.org/officeDocument/2006/relationships/hyperlink" Target="https://m.edsoo.ru/8a197bb0" TargetMode="External"/><Relationship Id="rId70" Type="http://schemas.openxmlformats.org/officeDocument/2006/relationships/hyperlink" Target="https://m.edsoo.ru/8a19898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39</Pages>
  <Words>9216</Words>
  <Characters>52535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27 кабинет</cp:lastModifiedBy>
  <cp:revision>16</cp:revision>
  <dcterms:created xsi:type="dcterms:W3CDTF">2023-08-28T14:02:00Z</dcterms:created>
  <dcterms:modified xsi:type="dcterms:W3CDTF">2023-09-18T11:13:00Z</dcterms:modified>
</cp:coreProperties>
</file>