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F6" w:rsidRDefault="00B37FF6" w:rsidP="00B37FF6">
      <w:pPr>
        <w:tabs>
          <w:tab w:val="left" w:pos="292"/>
        </w:tabs>
        <w:spacing w:before="131"/>
        <w:ind w:hanging="118"/>
        <w:rPr>
          <w:rFonts w:ascii="Times New Roman" w:hAnsi="Times New Roman" w:cs="Times New Roman"/>
          <w:i/>
          <w:spacing w:val="-1"/>
          <w:w w:val="85"/>
          <w:sz w:val="36"/>
          <w:szCs w:val="36"/>
        </w:rPr>
      </w:pPr>
    </w:p>
    <w:p w:rsidR="00B37FF6" w:rsidRDefault="00B37FF6" w:rsidP="00B37FF6">
      <w:pPr>
        <w:tabs>
          <w:tab w:val="left" w:pos="292"/>
        </w:tabs>
        <w:spacing w:before="131"/>
        <w:ind w:hanging="118"/>
        <w:rPr>
          <w:rFonts w:ascii="Times New Roman" w:hAnsi="Times New Roman" w:cs="Times New Roman"/>
          <w:i/>
          <w:spacing w:val="-1"/>
          <w:w w:val="85"/>
          <w:sz w:val="36"/>
          <w:szCs w:val="36"/>
        </w:rPr>
      </w:pPr>
      <w:r>
        <w:rPr>
          <w:rFonts w:ascii="Times New Roman" w:hAnsi="Times New Roman" w:cs="Times New Roman"/>
          <w:i/>
          <w:noProof/>
          <w:spacing w:val="-1"/>
          <w:w w:val="85"/>
          <w:sz w:val="36"/>
          <w:szCs w:val="36"/>
          <w:lang w:eastAsia="ru-RU"/>
        </w:rPr>
        <w:drawing>
          <wp:inline distT="0" distB="0" distL="0" distR="0">
            <wp:extent cx="5438775" cy="7019925"/>
            <wp:effectExtent l="19050" t="0" r="9525" b="0"/>
            <wp:docPr id="4" name="Рисунок 4" descr="C:\Users\1\Desktop\положение о самообследовани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положение о самообследовании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7FF6" w:rsidRDefault="00B37FF6" w:rsidP="00B37FF6">
      <w:pPr>
        <w:tabs>
          <w:tab w:val="left" w:pos="292"/>
        </w:tabs>
        <w:spacing w:before="131"/>
        <w:ind w:hanging="118"/>
        <w:rPr>
          <w:rFonts w:ascii="Times New Roman" w:hAnsi="Times New Roman" w:cs="Times New Roman"/>
          <w:i/>
          <w:spacing w:val="-1"/>
          <w:w w:val="85"/>
          <w:sz w:val="36"/>
          <w:szCs w:val="36"/>
        </w:rPr>
      </w:pPr>
    </w:p>
    <w:p w:rsidR="00B37FF6" w:rsidRDefault="00B37FF6" w:rsidP="00B37FF6">
      <w:pPr>
        <w:tabs>
          <w:tab w:val="left" w:pos="292"/>
        </w:tabs>
        <w:spacing w:before="131"/>
        <w:ind w:hanging="118"/>
        <w:rPr>
          <w:rFonts w:ascii="Times New Roman" w:hAnsi="Times New Roman" w:cs="Times New Roman"/>
          <w:i/>
          <w:spacing w:val="-1"/>
          <w:w w:val="85"/>
          <w:sz w:val="36"/>
          <w:szCs w:val="36"/>
        </w:rPr>
      </w:pPr>
    </w:p>
    <w:p w:rsidR="00B37FF6" w:rsidRDefault="00B37FF6" w:rsidP="00B37FF6">
      <w:pPr>
        <w:tabs>
          <w:tab w:val="left" w:pos="292"/>
        </w:tabs>
        <w:spacing w:before="131"/>
        <w:ind w:hanging="118"/>
        <w:rPr>
          <w:rFonts w:ascii="Times New Roman" w:hAnsi="Times New Roman" w:cs="Times New Roman"/>
          <w:i/>
          <w:spacing w:val="-1"/>
          <w:w w:val="85"/>
          <w:sz w:val="36"/>
          <w:szCs w:val="36"/>
        </w:rPr>
      </w:pPr>
    </w:p>
    <w:p w:rsidR="00B37FF6" w:rsidRDefault="00B37FF6" w:rsidP="00B37FF6">
      <w:pPr>
        <w:tabs>
          <w:tab w:val="left" w:pos="292"/>
        </w:tabs>
        <w:spacing w:before="131"/>
        <w:ind w:hanging="118"/>
        <w:rPr>
          <w:rFonts w:ascii="Times New Roman" w:hAnsi="Times New Roman" w:cs="Times New Roman"/>
          <w:i/>
          <w:spacing w:val="-1"/>
          <w:w w:val="85"/>
          <w:sz w:val="36"/>
          <w:szCs w:val="36"/>
        </w:rPr>
      </w:pPr>
    </w:p>
    <w:p w:rsidR="002B781A" w:rsidRPr="00B37FF6" w:rsidRDefault="005E5795" w:rsidP="00B37FF6">
      <w:pPr>
        <w:tabs>
          <w:tab w:val="left" w:pos="292"/>
        </w:tabs>
        <w:spacing w:before="131"/>
        <w:rPr>
          <w:rFonts w:asciiTheme="minorHAnsi" w:hAnsiTheme="minorHAnsi" w:cs="Times New Roman"/>
          <w:i/>
          <w:sz w:val="36"/>
          <w:szCs w:val="36"/>
        </w:rPr>
      </w:pPr>
      <w:proofErr w:type="spellStart"/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Самообследование</w:t>
      </w:r>
      <w:proofErr w:type="spellEnd"/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проводится</w:t>
      </w:r>
      <w:r w:rsidRPr="00B37FF6">
        <w:rPr>
          <w:rFonts w:asciiTheme="minorHAnsi" w:hAnsiTheme="minorHAnsi" w:cs="Times New Roman"/>
          <w:i/>
          <w:spacing w:val="-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Школой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ежегодно.</w:t>
      </w:r>
    </w:p>
    <w:p w:rsidR="002B781A" w:rsidRPr="00B37FF6" w:rsidRDefault="005E5795">
      <w:pPr>
        <w:pStyle w:val="a5"/>
        <w:numPr>
          <w:ilvl w:val="1"/>
          <w:numId w:val="3"/>
        </w:numPr>
        <w:tabs>
          <w:tab w:val="left" w:pos="196"/>
        </w:tabs>
        <w:spacing w:before="162"/>
        <w:ind w:right="3921" w:hanging="4415"/>
        <w:jc w:val="right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Порядок</w:t>
      </w:r>
      <w:r w:rsidRPr="00B37FF6">
        <w:rPr>
          <w:rFonts w:asciiTheme="minorHAnsi" w:hAnsiTheme="minorHAnsi" w:cs="Times New Roman"/>
          <w:i/>
          <w:spacing w:val="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самообследования</w:t>
      </w:r>
    </w:p>
    <w:p w:rsidR="002B781A" w:rsidRPr="00B37FF6" w:rsidRDefault="005E5795">
      <w:pPr>
        <w:pStyle w:val="a5"/>
        <w:numPr>
          <w:ilvl w:val="0"/>
          <w:numId w:val="2"/>
        </w:numPr>
        <w:tabs>
          <w:tab w:val="left" w:pos="196"/>
        </w:tabs>
        <w:spacing w:before="161"/>
        <w:ind w:right="3948" w:hanging="914"/>
        <w:jc w:val="right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Процедура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самообследования</w:t>
      </w:r>
      <w:r w:rsidRPr="00B37FF6">
        <w:rPr>
          <w:rFonts w:asciiTheme="minorHAnsi" w:hAnsiTheme="minorHAnsi" w:cs="Times New Roman"/>
          <w:i/>
          <w:spacing w:val="-7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включает</w:t>
      </w:r>
      <w:r w:rsidRPr="00B37FF6">
        <w:rPr>
          <w:rFonts w:asciiTheme="minorHAnsi" w:hAnsiTheme="minorHAnsi" w:cs="Times New Roman"/>
          <w:i/>
          <w:spacing w:val="-7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</w:t>
      </w:r>
      <w:r w:rsidRPr="00B37FF6">
        <w:rPr>
          <w:rFonts w:asciiTheme="minorHAnsi" w:hAnsiTheme="minorHAnsi" w:cs="Times New Roman"/>
          <w:i/>
          <w:spacing w:val="-17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lastRenderedPageBreak/>
        <w:t>себя</w:t>
      </w:r>
      <w:r w:rsidRPr="00B37FF6">
        <w:rPr>
          <w:rFonts w:asciiTheme="minorHAnsi" w:hAnsiTheme="minorHAnsi" w:cs="Times New Roman"/>
          <w:i/>
          <w:spacing w:val="-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следующие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этапы:</w:t>
      </w:r>
    </w:p>
    <w:p w:rsidR="002B781A" w:rsidRPr="00B37FF6" w:rsidRDefault="005E5795">
      <w:pPr>
        <w:pStyle w:val="a5"/>
        <w:numPr>
          <w:ilvl w:val="1"/>
          <w:numId w:val="2"/>
        </w:numPr>
        <w:tabs>
          <w:tab w:val="left" w:pos="1305"/>
        </w:tabs>
        <w:spacing w:before="162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планирование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подготовку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работ</w:t>
      </w:r>
      <w:r w:rsidRPr="00B37FF6">
        <w:rPr>
          <w:rFonts w:asciiTheme="minorHAnsi" w:hAnsiTheme="minorHAnsi" w:cs="Times New Roman"/>
          <w:i/>
          <w:spacing w:val="-8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по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самообследованию</w:t>
      </w:r>
      <w:r w:rsidRPr="00B37FF6">
        <w:rPr>
          <w:rFonts w:asciiTheme="minorHAnsi" w:hAnsiTheme="minorHAnsi" w:cs="Times New Roman"/>
          <w:i/>
          <w:spacing w:val="-1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Школы;</w:t>
      </w:r>
    </w:p>
    <w:p w:rsidR="002B781A" w:rsidRPr="00B37FF6" w:rsidRDefault="005E5795">
      <w:pPr>
        <w:pStyle w:val="a5"/>
        <w:numPr>
          <w:ilvl w:val="1"/>
          <w:numId w:val="2"/>
        </w:numPr>
        <w:tabs>
          <w:tab w:val="left" w:pos="1305"/>
        </w:tabs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орган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proofErr w:type="spellStart"/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изацию</w:t>
      </w:r>
      <w:proofErr w:type="spellEnd"/>
      <w:r w:rsidRPr="00B37FF6">
        <w:rPr>
          <w:rFonts w:asciiTheme="minorHAnsi" w:hAnsiTheme="minorHAnsi" w:cs="Times New Roman"/>
          <w:i/>
          <w:spacing w:val="-1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проведение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proofErr w:type="spellStart"/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самообследования</w:t>
      </w:r>
      <w:proofErr w:type="spellEnd"/>
      <w:r w:rsidRPr="00B37FF6">
        <w:rPr>
          <w:rFonts w:asciiTheme="minorHAnsi" w:hAnsiTheme="minorHAnsi" w:cs="Times New Roman"/>
          <w:i/>
          <w:spacing w:val="-7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</w:t>
      </w:r>
      <w:r w:rsidRPr="00B37FF6">
        <w:rPr>
          <w:rFonts w:asciiTheme="minorHAnsi" w:hAnsiTheme="minorHAnsi" w:cs="Times New Roman"/>
          <w:i/>
          <w:spacing w:val="-1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Школе;</w:t>
      </w:r>
    </w:p>
    <w:p w:rsidR="002B781A" w:rsidRPr="00B37FF6" w:rsidRDefault="005E5795">
      <w:pPr>
        <w:pStyle w:val="a5"/>
        <w:numPr>
          <w:ilvl w:val="1"/>
          <w:numId w:val="2"/>
        </w:numPr>
        <w:tabs>
          <w:tab w:val="left" w:pos="1305"/>
        </w:tabs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обобщение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полученных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результатов</w:t>
      </w:r>
      <w:r w:rsidRPr="00B37FF6">
        <w:rPr>
          <w:rFonts w:asciiTheme="minorHAnsi" w:hAnsiTheme="minorHAnsi" w:cs="Times New Roman"/>
          <w:i/>
          <w:spacing w:val="-1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на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их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основе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формирование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отчета;</w:t>
      </w:r>
    </w:p>
    <w:p w:rsidR="002B781A" w:rsidRPr="00B37FF6" w:rsidRDefault="005E5795">
      <w:pPr>
        <w:pStyle w:val="a5"/>
        <w:numPr>
          <w:ilvl w:val="1"/>
          <w:numId w:val="2"/>
        </w:numPr>
        <w:tabs>
          <w:tab w:val="left" w:pos="1305"/>
        </w:tabs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рассмотрение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отчёта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на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заседании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педагогического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совета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Школы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утверждение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директором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Школы</w:t>
      </w:r>
    </w:p>
    <w:p w:rsidR="002B781A" w:rsidRPr="00B37FF6" w:rsidRDefault="005E5795">
      <w:pPr>
        <w:pStyle w:val="a5"/>
        <w:numPr>
          <w:ilvl w:val="0"/>
          <w:numId w:val="1"/>
        </w:numPr>
        <w:tabs>
          <w:tab w:val="left" w:pos="1143"/>
          <w:tab w:val="left" w:pos="1144"/>
        </w:tabs>
        <w:spacing w:before="180" w:line="218" w:lineRule="auto"/>
        <w:ind w:right="1368" w:firstLine="598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Сроки,</w:t>
      </w:r>
      <w:r w:rsidRPr="00B37FF6">
        <w:rPr>
          <w:rFonts w:asciiTheme="minorHAnsi" w:hAnsiTheme="minorHAnsi" w:cs="Times New Roman"/>
          <w:i/>
          <w:spacing w:val="-1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форма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проведения</w:t>
      </w:r>
      <w:r w:rsidRPr="00B37FF6">
        <w:rPr>
          <w:rFonts w:asciiTheme="minorHAnsi" w:hAnsiTheme="minorHAnsi" w:cs="Times New Roman"/>
          <w:i/>
          <w:spacing w:val="-7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самообследования,</w:t>
      </w:r>
      <w:r w:rsidRPr="00B37FF6">
        <w:rPr>
          <w:rFonts w:asciiTheme="minorHAnsi" w:hAnsiTheme="minorHAnsi" w:cs="Times New Roman"/>
          <w:i/>
          <w:spacing w:val="-1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состав</w:t>
      </w:r>
      <w:r w:rsidRPr="00B37FF6">
        <w:rPr>
          <w:rFonts w:asciiTheme="minorHAnsi" w:hAnsiTheme="minorHAnsi" w:cs="Times New Roman"/>
          <w:i/>
          <w:spacing w:val="-17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лиц,</w:t>
      </w:r>
      <w:r w:rsidRPr="00B37FF6">
        <w:rPr>
          <w:rFonts w:asciiTheme="minorHAnsi" w:hAnsiTheme="minorHAnsi" w:cs="Times New Roman"/>
          <w:i/>
          <w:spacing w:val="-1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привлекаемых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для</w:t>
      </w:r>
      <w:r w:rsidRPr="00B37FF6">
        <w:rPr>
          <w:rFonts w:asciiTheme="minorHAnsi" w:hAnsiTheme="minorHAnsi" w:cs="Times New Roman"/>
          <w:i/>
          <w:spacing w:val="-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его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проведения,</w:t>
      </w:r>
      <w:r w:rsidRPr="00B37FF6">
        <w:rPr>
          <w:rFonts w:asciiTheme="minorHAnsi" w:hAnsiTheme="minorHAnsi" w:cs="Times New Roman"/>
          <w:i/>
          <w:spacing w:val="-4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определяются</w:t>
      </w:r>
      <w:r w:rsidRPr="00B37FF6">
        <w:rPr>
          <w:rFonts w:asciiTheme="minorHAnsi" w:hAnsiTheme="minorHAnsi" w:cs="Times New Roman"/>
          <w:i/>
          <w:spacing w:val="-21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Школой</w:t>
      </w:r>
      <w:r w:rsidRPr="00B37FF6">
        <w:rPr>
          <w:rFonts w:asciiTheme="minorHAnsi" w:hAnsiTheme="minorHAnsi" w:cs="Times New Roman"/>
          <w:i/>
          <w:spacing w:val="-26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самостоятельно.</w:t>
      </w:r>
    </w:p>
    <w:p w:rsidR="002B781A" w:rsidRPr="00B37FF6" w:rsidRDefault="005E5795">
      <w:pPr>
        <w:pStyle w:val="a5"/>
        <w:numPr>
          <w:ilvl w:val="0"/>
          <w:numId w:val="1"/>
        </w:numPr>
        <w:tabs>
          <w:tab w:val="left" w:pos="914"/>
        </w:tabs>
        <w:spacing w:before="185" w:line="218" w:lineRule="auto"/>
        <w:ind w:right="454" w:firstLine="598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В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процессе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самообследования</w:t>
      </w:r>
      <w:r w:rsidRPr="00B37FF6">
        <w:rPr>
          <w:rFonts w:asciiTheme="minorHAnsi" w:hAnsiTheme="minorHAnsi" w:cs="Times New Roman"/>
          <w:i/>
          <w:spacing w:val="-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проводится</w:t>
      </w:r>
      <w:r w:rsidRPr="00B37FF6">
        <w:rPr>
          <w:rFonts w:asciiTheme="minorHAnsi" w:hAnsiTheme="minorHAnsi" w:cs="Times New Roman"/>
          <w:i/>
          <w:spacing w:val="-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оценка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образовательной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деятельности,</w:t>
      </w:r>
      <w:r w:rsidRPr="00B37FF6">
        <w:rPr>
          <w:rFonts w:asciiTheme="minorHAnsi" w:hAnsiTheme="minorHAnsi" w:cs="Times New Roman"/>
          <w:i/>
          <w:spacing w:val="-1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системы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управления</w:t>
      </w:r>
      <w:r w:rsidRPr="00B37FF6">
        <w:rPr>
          <w:rFonts w:asciiTheme="minorHAnsi" w:hAnsiTheme="minorHAnsi" w:cs="Times New Roman"/>
          <w:i/>
          <w:spacing w:val="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 xml:space="preserve">Школы, содержания и качества подготовки обучающихся,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организации учебного процесса, востребованности</w:t>
      </w:r>
      <w:r w:rsidRPr="00B37FF6">
        <w:rPr>
          <w:rFonts w:asciiTheme="minorHAnsi" w:hAnsiTheme="minorHAnsi" w:cs="Times New Roman"/>
          <w:i/>
          <w:spacing w:val="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выпускников, качества кадрового, учебно-методического, библиотечно-информационного обеспечения,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материально-технической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базы,</w:t>
      </w:r>
      <w:r w:rsidRPr="00B37FF6">
        <w:rPr>
          <w:rFonts w:asciiTheme="minorHAnsi" w:hAnsiTheme="minorHAnsi" w:cs="Times New Roman"/>
          <w:i/>
          <w:spacing w:val="-1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функционирования</w:t>
      </w:r>
      <w:r w:rsidRPr="00B37FF6">
        <w:rPr>
          <w:rFonts w:asciiTheme="minorHAnsi" w:hAnsiTheme="minorHAnsi" w:cs="Times New Roman"/>
          <w:i/>
          <w:spacing w:val="-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внутренней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системы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оценки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качества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образования,</w:t>
      </w:r>
      <w:r w:rsidRPr="00B37FF6">
        <w:rPr>
          <w:rFonts w:asciiTheme="minorHAnsi" w:hAnsiTheme="minorHAnsi" w:cs="Times New Roman"/>
          <w:i/>
          <w:spacing w:val="-1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а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также</w:t>
      </w:r>
      <w:r w:rsidRPr="00B37FF6">
        <w:rPr>
          <w:rFonts w:asciiTheme="minorHAnsi" w:hAnsiTheme="minorHAnsi" w:cs="Times New Roman"/>
          <w:i/>
          <w:spacing w:val="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 xml:space="preserve">анализ пока </w:t>
      </w:r>
      <w:proofErr w:type="spellStart"/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зателей</w:t>
      </w:r>
      <w:proofErr w:type="spellEnd"/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 xml:space="preserve"> деятельности , подлежащей самообследованию,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устанавливаемых федеральным органом</w:t>
      </w:r>
      <w:r w:rsidRPr="00B37FF6">
        <w:rPr>
          <w:rFonts w:asciiTheme="minorHAnsi" w:hAnsiTheme="minorHAnsi" w:cs="Times New Roman"/>
          <w:i/>
          <w:spacing w:val="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 xml:space="preserve">исполнительной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власти, осуществляющим функции по выработке государственной политики и нормативно-</w:t>
      </w:r>
      <w:r w:rsidRPr="00B37FF6">
        <w:rPr>
          <w:rFonts w:asciiTheme="minorHAnsi" w:hAnsiTheme="minorHAnsi" w:cs="Times New Roman"/>
          <w:i/>
          <w:spacing w:val="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правовому</w:t>
      </w:r>
      <w:r w:rsidRPr="00B37FF6">
        <w:rPr>
          <w:rFonts w:asciiTheme="minorHAnsi" w:hAnsiTheme="minorHAnsi" w:cs="Times New Roman"/>
          <w:i/>
          <w:spacing w:val="-27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регулированию</w:t>
      </w:r>
      <w:r w:rsidRPr="00B37FF6">
        <w:rPr>
          <w:rFonts w:asciiTheme="minorHAnsi" w:hAnsiTheme="minorHAnsi" w:cs="Times New Roman"/>
          <w:i/>
          <w:spacing w:val="-29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в</w:t>
      </w:r>
      <w:r w:rsidRPr="00B37FF6">
        <w:rPr>
          <w:rFonts w:asciiTheme="minorHAnsi" w:hAnsiTheme="minorHAnsi" w:cs="Times New Roman"/>
          <w:i/>
          <w:spacing w:val="-31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сфере</w:t>
      </w:r>
      <w:r w:rsidRPr="00B37FF6">
        <w:rPr>
          <w:rFonts w:asciiTheme="minorHAnsi" w:hAnsiTheme="minorHAnsi" w:cs="Times New Roman"/>
          <w:i/>
          <w:spacing w:val="-26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образования.</w:t>
      </w:r>
    </w:p>
    <w:p w:rsidR="002B781A" w:rsidRPr="00B37FF6" w:rsidRDefault="005E5795">
      <w:pPr>
        <w:pStyle w:val="a5"/>
        <w:numPr>
          <w:ilvl w:val="0"/>
          <w:numId w:val="1"/>
        </w:numPr>
        <w:tabs>
          <w:tab w:val="left" w:pos="914"/>
        </w:tabs>
        <w:spacing w:before="185" w:line="218" w:lineRule="auto"/>
        <w:ind w:right="162" w:firstLine="598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Результаты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самообследования</w:t>
      </w:r>
      <w:r w:rsidRPr="00B37FF6">
        <w:rPr>
          <w:rFonts w:asciiTheme="minorHAnsi" w:hAnsiTheme="minorHAnsi" w:cs="Times New Roman"/>
          <w:i/>
          <w:spacing w:val="-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Школы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оформляются</w:t>
      </w:r>
      <w:r w:rsidRPr="00B37FF6">
        <w:rPr>
          <w:rFonts w:asciiTheme="minorHAnsi" w:hAnsiTheme="minorHAnsi" w:cs="Times New Roman"/>
          <w:i/>
          <w:spacing w:val="-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</w:t>
      </w:r>
      <w:r w:rsidRPr="00B37FF6">
        <w:rPr>
          <w:rFonts w:asciiTheme="minorHAnsi" w:hAnsiTheme="minorHAnsi" w:cs="Times New Roman"/>
          <w:i/>
          <w:spacing w:val="-1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виде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отчета,</w:t>
      </w:r>
      <w:r w:rsidRPr="00B37FF6">
        <w:rPr>
          <w:rFonts w:asciiTheme="minorHAnsi" w:hAnsiTheme="minorHAnsi" w:cs="Times New Roman"/>
          <w:i/>
          <w:spacing w:val="-1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включающего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аналитическую</w:t>
      </w:r>
      <w:r w:rsidRPr="00B37FF6">
        <w:rPr>
          <w:rFonts w:asciiTheme="minorHAnsi" w:hAnsiTheme="minorHAnsi" w:cs="Times New Roman"/>
          <w:i/>
          <w:spacing w:val="-1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часть</w:t>
      </w:r>
      <w:r w:rsidRPr="00B37FF6">
        <w:rPr>
          <w:rFonts w:asciiTheme="minorHAnsi" w:hAnsiTheme="minorHAnsi" w:cs="Times New Roman"/>
          <w:i/>
          <w:spacing w:val="-16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4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результаты анализа показателей деятельности (по состоянию на 1 августа текущего года), который</w:t>
      </w:r>
      <w:r w:rsidRPr="00B37FF6">
        <w:rPr>
          <w:rFonts w:asciiTheme="minorHAnsi" w:hAnsiTheme="minorHAnsi" w:cs="Times New Roman"/>
          <w:i/>
          <w:spacing w:val="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подписывается</w:t>
      </w:r>
      <w:r w:rsidRPr="00B37FF6">
        <w:rPr>
          <w:rFonts w:asciiTheme="minorHAnsi" w:hAnsiTheme="minorHAnsi" w:cs="Times New Roman"/>
          <w:i/>
          <w:spacing w:val="-24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директором</w:t>
      </w:r>
      <w:r w:rsidRPr="00B37FF6">
        <w:rPr>
          <w:rFonts w:asciiTheme="minorHAnsi" w:hAnsiTheme="minorHAnsi" w:cs="Times New Roman"/>
          <w:i/>
          <w:spacing w:val="-29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Школы</w:t>
      </w:r>
      <w:r w:rsidRPr="00B37FF6">
        <w:rPr>
          <w:rFonts w:asciiTheme="minorHAnsi" w:hAnsiTheme="minorHAnsi" w:cs="Times New Roman"/>
          <w:i/>
          <w:spacing w:val="-28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28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заверяется</w:t>
      </w:r>
      <w:r w:rsidRPr="00B37FF6">
        <w:rPr>
          <w:rFonts w:asciiTheme="minorHAnsi" w:hAnsiTheme="minorHAnsi" w:cs="Times New Roman"/>
          <w:i/>
          <w:spacing w:val="-23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sz w:val="36"/>
          <w:szCs w:val="36"/>
        </w:rPr>
        <w:t>печатью.</w:t>
      </w:r>
    </w:p>
    <w:p w:rsidR="002B781A" w:rsidRPr="00B37FF6" w:rsidRDefault="005E5795">
      <w:pPr>
        <w:pStyle w:val="a5"/>
        <w:numPr>
          <w:ilvl w:val="0"/>
          <w:numId w:val="1"/>
        </w:numPr>
        <w:tabs>
          <w:tab w:val="left" w:pos="914"/>
        </w:tabs>
        <w:spacing w:before="185" w:line="218" w:lineRule="auto"/>
        <w:ind w:right="182" w:firstLine="598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 xml:space="preserve">Размещение отчета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 информационно-телекоммуникационных сетях, в том числе на официальном сайте</w:t>
      </w:r>
      <w:r w:rsidRPr="00B37FF6">
        <w:rPr>
          <w:rFonts w:asciiTheme="minorHAnsi" w:hAnsiTheme="minorHAnsi" w:cs="Times New Roman"/>
          <w:i/>
          <w:spacing w:val="-4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Школы</w:t>
      </w:r>
      <w:r w:rsidRPr="00B37FF6">
        <w:rPr>
          <w:rFonts w:asciiTheme="minorHAnsi" w:hAnsiTheme="minorHAnsi" w:cs="Times New Roman"/>
          <w:i/>
          <w:spacing w:val="-10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в</w:t>
      </w:r>
      <w:r w:rsidRPr="00B37FF6">
        <w:rPr>
          <w:rFonts w:asciiTheme="minorHAnsi" w:hAnsiTheme="minorHAnsi" w:cs="Times New Roman"/>
          <w:i/>
          <w:spacing w:val="-1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сети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«Интернет»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и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направление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его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учредителю</w:t>
      </w:r>
      <w:r w:rsidRPr="00B37FF6">
        <w:rPr>
          <w:rFonts w:asciiTheme="minorHAnsi" w:hAnsiTheme="minorHAnsi" w:cs="Times New Roman"/>
          <w:i/>
          <w:spacing w:val="-13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осуществляются</w:t>
      </w:r>
      <w:r w:rsidRPr="00B37FF6">
        <w:rPr>
          <w:rFonts w:asciiTheme="minorHAnsi" w:hAnsiTheme="minorHAnsi" w:cs="Times New Roman"/>
          <w:i/>
          <w:spacing w:val="-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не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позднее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1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сентября</w:t>
      </w:r>
      <w:r w:rsidRPr="00B37FF6">
        <w:rPr>
          <w:rFonts w:asciiTheme="minorHAnsi" w:hAnsiTheme="minorHAnsi" w:cs="Times New Roman"/>
          <w:i/>
          <w:spacing w:val="-4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текущего</w:t>
      </w:r>
      <w:r w:rsidRPr="00B37FF6">
        <w:rPr>
          <w:rFonts w:asciiTheme="minorHAnsi" w:hAnsiTheme="minorHAnsi" w:cs="Times New Roman"/>
          <w:i/>
          <w:spacing w:val="-9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года.</w:t>
      </w:r>
    </w:p>
    <w:p w:rsidR="002B781A" w:rsidRPr="00B37FF6" w:rsidRDefault="005E5795">
      <w:pPr>
        <w:pStyle w:val="a5"/>
        <w:numPr>
          <w:ilvl w:val="1"/>
          <w:numId w:val="1"/>
        </w:numPr>
        <w:tabs>
          <w:tab w:val="left" w:pos="2906"/>
        </w:tabs>
        <w:spacing w:before="166"/>
        <w:ind w:hanging="197"/>
        <w:rPr>
          <w:rFonts w:asciiTheme="minorHAnsi" w:hAnsiTheme="minorHAnsi" w:cs="Times New Roman"/>
          <w:i/>
          <w:sz w:val="36"/>
          <w:szCs w:val="36"/>
        </w:rPr>
      </w:pPr>
      <w:r w:rsidRPr="00B37FF6">
        <w:rPr>
          <w:rFonts w:asciiTheme="minorHAnsi" w:hAnsiTheme="minorHAnsi" w:cs="Times New Roman"/>
          <w:i/>
          <w:spacing w:val="-1"/>
          <w:w w:val="85"/>
          <w:sz w:val="36"/>
          <w:szCs w:val="36"/>
        </w:rPr>
        <w:t>Показатели</w:t>
      </w:r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деятельности</w:t>
      </w:r>
      <w:proofErr w:type="gramStart"/>
      <w:r w:rsidRPr="00B37FF6">
        <w:rPr>
          <w:rFonts w:asciiTheme="minorHAnsi" w:hAnsiTheme="minorHAnsi" w:cs="Times New Roman"/>
          <w:i/>
          <w:spacing w:val="-12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,</w:t>
      </w:r>
      <w:proofErr w:type="gramEnd"/>
      <w:r w:rsidRPr="00B37FF6">
        <w:rPr>
          <w:rFonts w:asciiTheme="minorHAnsi" w:hAnsiTheme="minorHAnsi" w:cs="Times New Roman"/>
          <w:i/>
          <w:spacing w:val="-15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подлежащие</w:t>
      </w:r>
      <w:r w:rsidRPr="00B37FF6">
        <w:rPr>
          <w:rFonts w:asciiTheme="minorHAnsi" w:hAnsiTheme="minorHAnsi" w:cs="Times New Roman"/>
          <w:i/>
          <w:spacing w:val="-11"/>
          <w:w w:val="85"/>
          <w:sz w:val="36"/>
          <w:szCs w:val="36"/>
        </w:rPr>
        <w:t xml:space="preserve"> </w:t>
      </w:r>
      <w:r w:rsidRPr="00B37FF6">
        <w:rPr>
          <w:rFonts w:asciiTheme="minorHAnsi" w:hAnsiTheme="minorHAnsi" w:cs="Times New Roman"/>
          <w:i/>
          <w:w w:val="85"/>
          <w:sz w:val="36"/>
          <w:szCs w:val="36"/>
        </w:rPr>
        <w:t>самообследованию</w:t>
      </w:r>
    </w:p>
    <w:p w:rsidR="002B781A" w:rsidRPr="00B37FF6" w:rsidRDefault="00F4018F">
      <w:pPr>
        <w:pStyle w:val="a3"/>
        <w:ind w:left="0"/>
        <w:rPr>
          <w:rFonts w:asciiTheme="minorHAnsi" w:hAnsiTheme="minorHAnsi" w:cs="Times New Roman"/>
          <w:sz w:val="36"/>
          <w:szCs w:val="36"/>
        </w:rPr>
      </w:pPr>
      <w:r w:rsidRPr="00B37FF6">
        <w:rPr>
          <w:rFonts w:asciiTheme="minorHAnsi" w:hAnsiTheme="minorHAnsi" w:cs="Times New Roman"/>
          <w:sz w:val="36"/>
          <w:szCs w:val="36"/>
        </w:rPr>
        <w:pict>
          <v:shape id="_x0000_s1034" style="position:absolute;margin-left:32.95pt;margin-top:8.55pt;width:372pt;height:2.9pt;z-index:-15728640;mso-wrap-distance-left:0;mso-wrap-distance-right:0;mso-position-horizontal-relative:page" coordorigin="659,171" coordsize="7440,58" path="m8098,171r,l659,171r,12l659,229r11,l670,183r530,l1200,229r11,l1211,183r5909,l7120,229r11,l7131,183r956,l8087,229r11,l8098,183r,-12xe" fillcolor="black" stroked="f">
            <v:path arrowok="t"/>
            <w10:wrap type="topAndBottom" anchorx="page"/>
          </v:shape>
        </w:pict>
      </w:r>
    </w:p>
    <w:p w:rsidR="002B781A" w:rsidRPr="00B37FF6" w:rsidRDefault="002B781A">
      <w:pPr>
        <w:rPr>
          <w:rFonts w:asciiTheme="minorHAnsi" w:hAnsiTheme="minorHAnsi" w:cs="Times New Roman"/>
          <w:sz w:val="36"/>
          <w:szCs w:val="36"/>
        </w:rPr>
        <w:sectPr w:rsidR="002B781A" w:rsidRPr="00B37FF6" w:rsidSect="00B37FF6">
          <w:type w:val="continuous"/>
          <w:pgSz w:w="11900" w:h="16840"/>
          <w:pgMar w:top="660" w:right="134" w:bottom="280" w:left="1701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1"/>
        <w:gridCol w:w="5919"/>
        <w:gridCol w:w="967"/>
      </w:tblGrid>
      <w:tr w:rsidR="002B781A" w:rsidRPr="00B37FF6">
        <w:trPr>
          <w:trHeight w:val="804"/>
        </w:trPr>
        <w:tc>
          <w:tcPr>
            <w:tcW w:w="541" w:type="dxa"/>
            <w:tcBorders>
              <w:top w:val="nil"/>
            </w:tcBorders>
          </w:tcPr>
          <w:p w:rsidR="002B781A" w:rsidRPr="00B37FF6" w:rsidRDefault="002B781A">
            <w:pPr>
              <w:pStyle w:val="TableParagraph"/>
              <w:spacing w:before="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9"/>
                <w:sz w:val="36"/>
                <w:szCs w:val="36"/>
              </w:rPr>
              <w:t>№</w:t>
            </w:r>
          </w:p>
        </w:tc>
        <w:tc>
          <w:tcPr>
            <w:tcW w:w="5919" w:type="dxa"/>
            <w:tcBorders>
              <w:top w:val="nil"/>
            </w:tcBorders>
          </w:tcPr>
          <w:p w:rsidR="002B781A" w:rsidRPr="00B37FF6" w:rsidRDefault="002B781A">
            <w:pPr>
              <w:pStyle w:val="TableParagraph"/>
              <w:spacing w:before="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Показатели</w:t>
            </w:r>
          </w:p>
        </w:tc>
        <w:tc>
          <w:tcPr>
            <w:tcW w:w="967" w:type="dxa"/>
            <w:tcBorders>
              <w:top w:val="nil"/>
            </w:tcBorders>
          </w:tcPr>
          <w:p w:rsidR="002B781A" w:rsidRPr="00B37FF6" w:rsidRDefault="005E5795">
            <w:pPr>
              <w:pStyle w:val="TableParagraph"/>
              <w:spacing w:before="157" w:line="218" w:lineRule="auto"/>
              <w:ind w:left="16" w:right="-13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2"/>
                <w:sz w:val="36"/>
                <w:szCs w:val="36"/>
              </w:rPr>
              <w:t>Единица</w:t>
            </w:r>
            <w:r w:rsidRPr="00B37FF6">
              <w:rPr>
                <w:rFonts w:asciiTheme="minorHAnsi" w:hAnsiTheme="minorHAnsi" w:cs="Times New Roman"/>
                <w:i/>
                <w:spacing w:val="-1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измерения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Образовательная</w:t>
            </w:r>
            <w:r w:rsidRPr="00B37FF6">
              <w:rPr>
                <w:rFonts w:asciiTheme="minorHAnsi" w:hAnsiTheme="minorHAnsi" w:cs="Times New Roman"/>
                <w:i/>
                <w:spacing w:val="-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деятельность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sz w:val="36"/>
                <w:szCs w:val="36"/>
              </w:rPr>
            </w:pP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Общая</w:t>
            </w:r>
            <w:r w:rsidRPr="00B37FF6">
              <w:rPr>
                <w:rFonts w:asciiTheme="minorHAnsi" w:hAnsiTheme="minorHAnsi" w:cs="Times New Roman"/>
                <w:i/>
                <w:spacing w:val="-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человек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учащихся</w:t>
            </w:r>
            <w:r w:rsidRPr="00B37FF6">
              <w:rPr>
                <w:rFonts w:asciiTheme="minorHAnsi" w:hAnsiTheme="minorHAnsi" w:cs="Times New Roman"/>
                <w:i/>
                <w:spacing w:val="-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образовательной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программе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2"/>
                <w:w w:val="85"/>
                <w:sz w:val="36"/>
                <w:szCs w:val="36"/>
              </w:rPr>
              <w:t>начального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общего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образования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человек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1.3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134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учащихся</w:t>
            </w:r>
            <w:r w:rsidRPr="00B37FF6">
              <w:rPr>
                <w:rFonts w:asciiTheme="minorHAnsi" w:hAnsiTheme="minorHAnsi" w:cs="Times New Roman"/>
                <w:i/>
                <w:spacing w:val="-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образовательной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программе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основного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общего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образования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человек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1.4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учащихся</w:t>
            </w:r>
            <w:r w:rsidRPr="00B37FF6">
              <w:rPr>
                <w:rFonts w:asciiTheme="minorHAnsi" w:hAnsiTheme="minorHAnsi" w:cs="Times New Roman"/>
                <w:i/>
                <w:spacing w:val="-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образовательной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программе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среднего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общего</w:t>
            </w:r>
            <w:r w:rsidRPr="00B37FF6">
              <w:rPr>
                <w:rFonts w:asciiTheme="minorHAnsi" w:hAnsiTheme="minorHAnsi" w:cs="Times New Roman"/>
                <w:i/>
                <w:spacing w:val="-2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образования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человек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1.5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134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учащихся,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успевающих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 "4" и "5" по результатам промежуточной аттестации, в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1.6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Средний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балл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государственной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итоговой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аттестации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русскому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языку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балл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1.7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Средний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балл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государственной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итоговой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аттестации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математике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балл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1.8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134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Средний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балл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единого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государственного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экзамена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русскому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языку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балл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1.9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134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Средний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балл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единого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государственного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экзамена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математике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балл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1.10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получивших неудовлетворительные результаты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государственной итоговой аттестации по русскому языку, 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1.11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получив</w:t>
            </w:r>
            <w:bookmarkStart w:id="0" w:name="_GoBack"/>
            <w:bookmarkEnd w:id="0"/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ших неудовлетворительные результаты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государственной итоговой аттестации по математике, в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1.12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получивших результаты ниже установленного минимального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количества баллов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единого государственного экзамена по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русскому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языку,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1.13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получивших результаты ниже установленного минимального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количества баллов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единого государственного экзамена по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математике,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1.14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не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получивших аттестаты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 основном общем образовании, в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lastRenderedPageBreak/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</w:tbl>
    <w:p w:rsidR="002B781A" w:rsidRPr="00B37FF6" w:rsidRDefault="002B781A">
      <w:pPr>
        <w:rPr>
          <w:rFonts w:asciiTheme="minorHAnsi" w:hAnsiTheme="minorHAnsi" w:cs="Times New Roman"/>
          <w:sz w:val="36"/>
          <w:szCs w:val="36"/>
        </w:rPr>
        <w:sectPr w:rsidR="002B781A" w:rsidRPr="00B37FF6">
          <w:pgSz w:w="11900" w:h="16840"/>
          <w:pgMar w:top="560" w:right="58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1"/>
        <w:gridCol w:w="5919"/>
        <w:gridCol w:w="967"/>
      </w:tblGrid>
      <w:tr w:rsidR="002B781A" w:rsidRPr="00B37FF6">
        <w:trPr>
          <w:trHeight w:val="1000"/>
        </w:trPr>
        <w:tc>
          <w:tcPr>
            <w:tcW w:w="541" w:type="dxa"/>
            <w:tcBorders>
              <w:top w:val="nil"/>
            </w:tcBorders>
          </w:tcPr>
          <w:p w:rsidR="002B781A" w:rsidRPr="00B37FF6" w:rsidRDefault="002B781A">
            <w:pPr>
              <w:pStyle w:val="TableParagraph"/>
              <w:spacing w:before="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1.15</w:t>
            </w:r>
          </w:p>
        </w:tc>
        <w:tc>
          <w:tcPr>
            <w:tcW w:w="5919" w:type="dxa"/>
            <w:tcBorders>
              <w:top w:val="nil"/>
            </w:tcBorders>
          </w:tcPr>
          <w:p w:rsidR="002B781A" w:rsidRPr="00B37FF6" w:rsidRDefault="005E5795">
            <w:pPr>
              <w:pStyle w:val="TableParagraph"/>
              <w:spacing w:before="123" w:line="218" w:lineRule="auto"/>
              <w:ind w:left="15" w:right="134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не получивших аттестаты о среднем общем образовании, в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  <w:tcBorders>
              <w:top w:val="nil"/>
            </w:tcBorders>
          </w:tcPr>
          <w:p w:rsidR="002B781A" w:rsidRPr="00B37FF6" w:rsidRDefault="002B781A">
            <w:pPr>
              <w:pStyle w:val="TableParagraph"/>
              <w:spacing w:before="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1.16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получивших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аттестаты об основном общем образовании с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отличием,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9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1.17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получивших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аттестаты о среднем общем образовании с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отличием,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выпускников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11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класса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1.18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283"/>
              <w:jc w:val="both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Численность/удельный вес численности учащихся,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принявших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участие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различных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олимпиадах,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смотрах,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конкурсах,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5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1.19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  <w:r w:rsidRPr="00B37FF6">
              <w:rPr>
                <w:rFonts w:asciiTheme="minorHAnsi" w:hAnsiTheme="minorHAnsi" w:cs="Times New Roman"/>
                <w:i/>
                <w:spacing w:val="-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-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победителей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и призеров олимпиад,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смотров, конкурсов, в общей численности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учащихся,</w:t>
            </w:r>
            <w:r w:rsidRPr="00B37FF6">
              <w:rPr>
                <w:rFonts w:asciiTheme="minorHAnsi" w:hAnsiTheme="minorHAnsi" w:cs="Times New Roman"/>
                <w:i/>
                <w:spacing w:val="-28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29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том</w:t>
            </w:r>
            <w:r w:rsidRPr="00B37FF6">
              <w:rPr>
                <w:rFonts w:asciiTheme="minorHAnsi" w:hAnsiTheme="minorHAnsi" w:cs="Times New Roman"/>
                <w:i/>
                <w:spacing w:val="-26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числе: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1.19.1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Регионального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уровня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1.19.2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Федерального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уровня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1.19.3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Международного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уровня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1.20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учащихся,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получающих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образование с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lastRenderedPageBreak/>
              <w:t xml:space="preserve">углубленным изучением отдельных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учебных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предметов,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1.21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вес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учащихся,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получающих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образование в рамках профильного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обучения, в общей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1.22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421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Численность/удельный вес численности обучающихся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применением дистанционных образовательных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технологий,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электронного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обучения,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1.23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Численность/удельный вес численности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 в рамках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сетевой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формы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реализации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образовательных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программ,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1.24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Общая</w:t>
            </w:r>
            <w:r w:rsidRPr="00B37FF6">
              <w:rPr>
                <w:rFonts w:asciiTheme="minorHAnsi" w:hAnsiTheme="minorHAnsi" w:cs="Times New Roman"/>
                <w:i/>
                <w:spacing w:val="-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том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числе: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человек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1.25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-8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работников,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имеющих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высшее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образование,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1.26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работников, имеющих высшее образование педагогической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направленности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(профиля),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48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работников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965"/>
        </w:trPr>
        <w:tc>
          <w:tcPr>
            <w:tcW w:w="541" w:type="dxa"/>
            <w:tcBorders>
              <w:bottom w:val="nil"/>
            </w:tcBorders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1.27</w:t>
            </w:r>
          </w:p>
        </w:tc>
        <w:tc>
          <w:tcPr>
            <w:tcW w:w="5919" w:type="dxa"/>
            <w:tcBorders>
              <w:bottom w:val="nil"/>
            </w:tcBorders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работников,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имеющих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среднее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профессиональное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образование,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</w:p>
        </w:tc>
        <w:tc>
          <w:tcPr>
            <w:tcW w:w="967" w:type="dxa"/>
            <w:tcBorders>
              <w:bottom w:val="nil"/>
            </w:tcBorders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</w:tbl>
    <w:p w:rsidR="002B781A" w:rsidRPr="00B37FF6" w:rsidRDefault="002B781A">
      <w:pPr>
        <w:rPr>
          <w:rFonts w:asciiTheme="minorHAnsi" w:hAnsiTheme="minorHAnsi" w:cs="Times New Roman"/>
          <w:sz w:val="36"/>
          <w:szCs w:val="36"/>
        </w:rPr>
        <w:sectPr w:rsidR="002B781A" w:rsidRPr="00B37FF6">
          <w:pgSz w:w="11900" w:h="16840"/>
          <w:pgMar w:top="560" w:right="580" w:bottom="280" w:left="540" w:header="720" w:footer="720" w:gutter="0"/>
          <w:cols w:space="720"/>
        </w:sectPr>
      </w:pPr>
    </w:p>
    <w:p w:rsidR="002B781A" w:rsidRPr="00B37FF6" w:rsidRDefault="00F4018F">
      <w:pPr>
        <w:pStyle w:val="a3"/>
        <w:ind w:left="0"/>
        <w:rPr>
          <w:rFonts w:asciiTheme="minorHAnsi" w:hAnsiTheme="minorHAnsi" w:cs="Times New Roman"/>
          <w:sz w:val="36"/>
          <w:szCs w:val="36"/>
        </w:rPr>
      </w:pPr>
      <w:r w:rsidRPr="00B37FF6">
        <w:rPr>
          <w:rFonts w:asciiTheme="minorHAnsi" w:hAnsiTheme="minorHAnsi" w:cs="Times New Roman"/>
          <w:sz w:val="36"/>
          <w:szCs w:val="36"/>
        </w:rPr>
        <w:lastRenderedPageBreak/>
        <w:pict>
          <v:rect id="_x0000_s1033" style="position:absolute;margin-left:32.95pt;margin-top:28.3pt;width:.6pt;height:5.75pt;z-index:15729152;mso-position-horizontal-relative:page;mso-position-vertical-relative:page" fillcolor="black" stroked="f">
            <w10:wrap anchorx="page" anchory="page"/>
          </v:rect>
        </w:pict>
      </w:r>
      <w:r w:rsidRPr="00B37FF6">
        <w:rPr>
          <w:rFonts w:asciiTheme="minorHAnsi" w:hAnsiTheme="minorHAnsi" w:cs="Times New Roman"/>
          <w:sz w:val="36"/>
          <w:szCs w:val="36"/>
        </w:rPr>
        <w:pict>
          <v:rect id="_x0000_s1032" style="position:absolute;margin-left:60pt;margin-top:28.3pt;width:.6pt;height:5.75pt;z-index:15729664;mso-position-horizontal-relative:page;mso-position-vertical-relative:page" fillcolor="black" stroked="f">
            <w10:wrap anchorx="page" anchory="page"/>
          </v:rect>
        </w:pict>
      </w:r>
      <w:r w:rsidRPr="00B37FF6">
        <w:rPr>
          <w:rFonts w:asciiTheme="minorHAnsi" w:hAnsiTheme="minorHAnsi" w:cs="Times New Roman"/>
          <w:sz w:val="36"/>
          <w:szCs w:val="36"/>
        </w:rPr>
        <w:pict>
          <v:rect id="_x0000_s1031" style="position:absolute;margin-left:356pt;margin-top:28.3pt;width:.6pt;height:5.75pt;z-index:15730176;mso-position-horizontal-relative:page;mso-position-vertical-relative:page" fillcolor="black" stroked="f">
            <w10:wrap anchorx="page" anchory="page"/>
          </v:rect>
        </w:pict>
      </w:r>
      <w:r w:rsidRPr="00B37FF6">
        <w:rPr>
          <w:rFonts w:asciiTheme="minorHAnsi" w:hAnsiTheme="minorHAnsi" w:cs="Times New Roman"/>
          <w:sz w:val="36"/>
          <w:szCs w:val="36"/>
        </w:rPr>
        <w:pict>
          <v:rect id="_x0000_s1030" style="position:absolute;margin-left:404.35pt;margin-top:28.3pt;width:.6pt;height:5.75pt;z-index:15730688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1"/>
        <w:gridCol w:w="5919"/>
        <w:gridCol w:w="967"/>
      </w:tblGrid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1.28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работников, имеющих среднее профессиональное образование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педагогической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направленности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(профиля),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1.29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работников,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которым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результатам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аттестации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присвоена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квалификационная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категория, в общей численности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работников,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том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числе: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1.29.1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Высшая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1.29.2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Первая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1.30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работников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работников,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стаж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работы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которых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составляет: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1.30.1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До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5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лет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 w:right="-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1.30.2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Свыше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30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лет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1.31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работников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возрасте</w:t>
            </w:r>
            <w:r w:rsidRPr="00B37FF6">
              <w:rPr>
                <w:rFonts w:asciiTheme="minorHAnsi" w:hAnsiTheme="minorHAnsi" w:cs="Times New Roman"/>
                <w:i/>
                <w:spacing w:val="-24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до</w:t>
            </w:r>
            <w:r w:rsidRPr="00B37FF6">
              <w:rPr>
                <w:rFonts w:asciiTheme="minorHAnsi" w:hAnsiTheme="minorHAnsi" w:cs="Times New Roman"/>
                <w:i/>
                <w:spacing w:val="-24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30</w:t>
            </w:r>
            <w:r w:rsidRPr="00B37FF6">
              <w:rPr>
                <w:rFonts w:asciiTheme="minorHAnsi" w:hAnsiTheme="minorHAnsi" w:cs="Times New Roman"/>
                <w:i/>
                <w:spacing w:val="-24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лет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1.32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Численность/удельный вес численности педагогических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работников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возрасте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от</w:t>
            </w:r>
            <w:r w:rsidRPr="00B37FF6">
              <w:rPr>
                <w:rFonts w:asciiTheme="minorHAnsi" w:hAnsiTheme="minorHAnsi" w:cs="Times New Roman"/>
                <w:i/>
                <w:spacing w:val="-8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55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лет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2000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1.33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134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Численность/удельный вес численности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 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административно-хозяйственных работников,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прошедших за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последние 5 лет повышение квалификации/профессиональную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переподготовку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профилю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педагогической</w:t>
            </w:r>
            <w:r w:rsidRPr="00B37FF6">
              <w:rPr>
                <w:rFonts w:asciiTheme="minorHAnsi" w:hAnsiTheme="minorHAnsi" w:cs="Times New Roman"/>
                <w:i/>
                <w:spacing w:val="-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деятельности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или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иной осуществляемой в образовательной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организации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деятельности, в общей численности педагогических 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административно-хозяйственных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1770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1.34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 w:right="408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Численность/удельный вес численности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педагогических 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административно-хозяйственных работников,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прошедших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повышение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квалификации</w:t>
            </w:r>
            <w:r w:rsidRPr="00B37FF6">
              <w:rPr>
                <w:rFonts w:asciiTheme="minorHAnsi" w:hAnsiTheme="minorHAnsi" w:cs="Times New Roman"/>
                <w:i/>
                <w:spacing w:val="-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по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применению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образовательном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процессе федеральных государственных образовательных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стандартов, в общей численности педагогических и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административно-хозяйственных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работников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Инфраструктура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sz w:val="36"/>
                <w:szCs w:val="36"/>
              </w:rPr>
            </w:pP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2.1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Количество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компьютеров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расчете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одного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учащегося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единиц</w:t>
            </w:r>
          </w:p>
        </w:tc>
      </w:tr>
      <w:tr w:rsidR="002B781A" w:rsidRPr="00B37FF6">
        <w:trPr>
          <w:trHeight w:val="130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2.2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Количество экземпляров учебной и учебно-методической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литературы из общего количества единиц хранения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библиотечного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фонда,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состоящих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учете,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расчете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одного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учащегося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единиц</w:t>
            </w:r>
          </w:p>
        </w:tc>
      </w:tr>
      <w:tr w:rsidR="002B781A" w:rsidRPr="00B37FF6">
        <w:trPr>
          <w:trHeight w:val="712"/>
        </w:trPr>
        <w:tc>
          <w:tcPr>
            <w:tcW w:w="541" w:type="dxa"/>
            <w:tcBorders>
              <w:bottom w:val="nil"/>
            </w:tcBorders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2.3</w:t>
            </w:r>
          </w:p>
        </w:tc>
        <w:tc>
          <w:tcPr>
            <w:tcW w:w="5919" w:type="dxa"/>
            <w:tcBorders>
              <w:bottom w:val="nil"/>
            </w:tcBorders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Наличие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образовательной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организации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системы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электронного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документооборота</w:t>
            </w:r>
          </w:p>
        </w:tc>
        <w:tc>
          <w:tcPr>
            <w:tcW w:w="967" w:type="dxa"/>
            <w:tcBorders>
              <w:bottom w:val="nil"/>
            </w:tcBorders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</w:tbl>
    <w:p w:rsidR="002B781A" w:rsidRPr="00B37FF6" w:rsidRDefault="002B781A">
      <w:pPr>
        <w:rPr>
          <w:rFonts w:asciiTheme="minorHAnsi" w:hAnsiTheme="minorHAnsi" w:cs="Times New Roman"/>
          <w:sz w:val="36"/>
          <w:szCs w:val="36"/>
        </w:rPr>
        <w:sectPr w:rsidR="002B781A" w:rsidRPr="00B37FF6">
          <w:pgSz w:w="11900" w:h="16840"/>
          <w:pgMar w:top="560" w:right="580" w:bottom="280" w:left="540" w:header="720" w:footer="720" w:gutter="0"/>
          <w:cols w:space="720"/>
        </w:sectPr>
      </w:pPr>
    </w:p>
    <w:p w:rsidR="002B781A" w:rsidRPr="00B37FF6" w:rsidRDefault="00F4018F">
      <w:pPr>
        <w:pStyle w:val="a3"/>
        <w:ind w:left="0"/>
        <w:rPr>
          <w:rFonts w:asciiTheme="minorHAnsi" w:hAnsiTheme="minorHAnsi" w:cs="Times New Roman"/>
          <w:sz w:val="36"/>
          <w:szCs w:val="36"/>
        </w:rPr>
      </w:pPr>
      <w:r w:rsidRPr="00B37FF6">
        <w:rPr>
          <w:rFonts w:asciiTheme="minorHAnsi" w:hAnsiTheme="minorHAnsi" w:cs="Times New Roman"/>
          <w:sz w:val="36"/>
          <w:szCs w:val="36"/>
        </w:rPr>
        <w:lastRenderedPageBreak/>
        <w:pict>
          <v:rect id="_x0000_s1029" style="position:absolute;margin-left:32.95pt;margin-top:28.3pt;width:.6pt;height:6.9pt;z-index:15731200;mso-position-horizontal-relative:page;mso-position-vertical-relative:page" fillcolor="black" stroked="f">
            <w10:wrap anchorx="page" anchory="page"/>
          </v:rect>
        </w:pict>
      </w:r>
      <w:r w:rsidRPr="00B37FF6">
        <w:rPr>
          <w:rFonts w:asciiTheme="minorHAnsi" w:hAnsiTheme="minorHAnsi" w:cs="Times New Roman"/>
          <w:sz w:val="36"/>
          <w:szCs w:val="36"/>
        </w:rPr>
        <w:pict>
          <v:rect id="_x0000_s1028" style="position:absolute;margin-left:60pt;margin-top:28.3pt;width:.6pt;height:6.9pt;z-index:15731712;mso-position-horizontal-relative:page;mso-position-vertical-relative:page" fillcolor="black" stroked="f">
            <w10:wrap anchorx="page" anchory="page"/>
          </v:rect>
        </w:pict>
      </w:r>
      <w:r w:rsidRPr="00B37FF6">
        <w:rPr>
          <w:rFonts w:asciiTheme="minorHAnsi" w:hAnsiTheme="minorHAnsi" w:cs="Times New Roman"/>
          <w:sz w:val="36"/>
          <w:szCs w:val="36"/>
        </w:rPr>
        <w:pict>
          <v:rect id="_x0000_s1027" style="position:absolute;margin-left:356pt;margin-top:28.3pt;width:.6pt;height:6.9pt;z-index:15732224;mso-position-horizontal-relative:page;mso-position-vertical-relative:page" fillcolor="black" stroked="f">
            <w10:wrap anchorx="page" anchory="page"/>
          </v:rect>
        </w:pict>
      </w:r>
      <w:r w:rsidRPr="00B37FF6">
        <w:rPr>
          <w:rFonts w:asciiTheme="minorHAnsi" w:hAnsiTheme="minorHAnsi" w:cs="Times New Roman"/>
          <w:sz w:val="36"/>
          <w:szCs w:val="36"/>
        </w:rPr>
        <w:pict>
          <v:rect id="_x0000_s1026" style="position:absolute;margin-left:404.35pt;margin-top:28.3pt;width:.6pt;height:6.9pt;z-index:15732736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1"/>
        <w:gridCol w:w="5919"/>
        <w:gridCol w:w="967"/>
      </w:tblGrid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2.4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Наличие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читального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зала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библиотеки,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том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числе: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3"/>
                <w:sz w:val="36"/>
                <w:szCs w:val="36"/>
              </w:rPr>
              <w:t>2.4.1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С обеспечением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возможности работы на стационарных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компьютерах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или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использования</w:t>
            </w:r>
            <w:r w:rsidRPr="00B37FF6">
              <w:rPr>
                <w:rFonts w:asciiTheme="minorHAnsi" w:hAnsiTheme="minorHAnsi" w:cs="Times New Roman"/>
                <w:i/>
                <w:spacing w:val="-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переносных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компьютеров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3"/>
                <w:sz w:val="36"/>
                <w:szCs w:val="36"/>
              </w:rPr>
              <w:t>2.4.2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</w:t>
            </w:r>
            <w:r w:rsidRPr="00B37FF6">
              <w:rPr>
                <w:rFonts w:asciiTheme="minorHAnsi" w:hAnsiTheme="minorHAnsi" w:cs="Times New Roman"/>
                <w:i/>
                <w:spacing w:val="-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медиатекой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3"/>
                <w:sz w:val="36"/>
                <w:szCs w:val="36"/>
              </w:rPr>
              <w:t>2.4.3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Оснащенного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средствами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сканирования</w:t>
            </w:r>
            <w:r w:rsidRPr="00B37FF6">
              <w:rPr>
                <w:rFonts w:asciiTheme="minorHAnsi" w:hAnsiTheme="minorHAnsi" w:cs="Times New Roman"/>
                <w:i/>
                <w:spacing w:val="-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распознавания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текстов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3"/>
                <w:sz w:val="36"/>
                <w:szCs w:val="36"/>
              </w:rPr>
              <w:t>2.4.4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С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выходом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7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Интернет</w:t>
            </w:r>
            <w:r w:rsidRPr="00B37FF6">
              <w:rPr>
                <w:rFonts w:asciiTheme="minorHAnsi" w:hAnsiTheme="minorHAnsi" w:cs="Times New Roman"/>
                <w:i/>
                <w:spacing w:val="-8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компьютеров,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расположенных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49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помещении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библиотеки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  <w:tr w:rsidR="002B781A" w:rsidRPr="00B37FF6">
        <w:trPr>
          <w:trHeight w:val="618"/>
        </w:trPr>
        <w:tc>
          <w:tcPr>
            <w:tcW w:w="541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3"/>
                <w:sz w:val="36"/>
                <w:szCs w:val="36"/>
              </w:rPr>
              <w:t>2.4.5</w:t>
            </w:r>
          </w:p>
        </w:tc>
        <w:tc>
          <w:tcPr>
            <w:tcW w:w="5919" w:type="dxa"/>
          </w:tcPr>
          <w:p w:rsidR="002B781A" w:rsidRPr="00B37FF6" w:rsidRDefault="005E5795">
            <w:pPr>
              <w:pStyle w:val="TableParagraph"/>
              <w:spacing w:before="183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С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контролируемой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распечаткой</w:t>
            </w:r>
            <w:r w:rsidRPr="00B37FF6">
              <w:rPr>
                <w:rFonts w:asciiTheme="minorHAnsi" w:hAnsiTheme="minorHAnsi" w:cs="Times New Roman"/>
                <w:i/>
                <w:spacing w:val="-12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бумажных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материалов</w:t>
            </w:r>
          </w:p>
        </w:tc>
        <w:tc>
          <w:tcPr>
            <w:tcW w:w="967" w:type="dxa"/>
          </w:tcPr>
          <w:p w:rsidR="002B781A" w:rsidRPr="00B37FF6" w:rsidRDefault="005E5795">
            <w:pPr>
              <w:pStyle w:val="TableParagraph"/>
              <w:spacing w:before="183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да/нет</w:t>
            </w:r>
          </w:p>
        </w:tc>
      </w:tr>
      <w:tr w:rsidR="002B781A" w:rsidRPr="00B37FF6">
        <w:trPr>
          <w:trHeight w:val="1079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2.5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 xml:space="preserve">Численность/удельный вес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 учащихся, которым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2"/>
                <w:w w:val="85"/>
                <w:sz w:val="36"/>
                <w:szCs w:val="36"/>
              </w:rPr>
              <w:t xml:space="preserve">обеспечена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возможность пользоваться широкополосным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Интернетом</w:t>
            </w:r>
            <w:r w:rsidRPr="00B37FF6">
              <w:rPr>
                <w:rFonts w:asciiTheme="minorHAnsi" w:hAnsiTheme="minorHAnsi" w:cs="Times New Roman"/>
                <w:i/>
                <w:spacing w:val="-13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(не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менее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2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Мб/с),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общей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численности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учащихся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before="161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pacing w:val="-6"/>
                <w:w w:val="90"/>
                <w:sz w:val="36"/>
                <w:szCs w:val="36"/>
              </w:rPr>
              <w:t>человек/%</w:t>
            </w:r>
          </w:p>
        </w:tc>
      </w:tr>
      <w:tr w:rsidR="002B781A" w:rsidRPr="00B37FF6">
        <w:trPr>
          <w:trHeight w:val="848"/>
        </w:trPr>
        <w:tc>
          <w:tcPr>
            <w:tcW w:w="541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sz w:val="36"/>
                <w:szCs w:val="36"/>
              </w:rPr>
              <w:t>2.6</w:t>
            </w:r>
          </w:p>
        </w:tc>
        <w:tc>
          <w:tcPr>
            <w:tcW w:w="5919" w:type="dxa"/>
          </w:tcPr>
          <w:p w:rsidR="002B781A" w:rsidRPr="00B37FF6" w:rsidRDefault="002B781A">
            <w:pPr>
              <w:pStyle w:val="TableParagraph"/>
              <w:spacing w:before="6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spacing w:line="218" w:lineRule="auto"/>
              <w:ind w:left="15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Общая площадь помещений, в которых осуществляется</w:t>
            </w:r>
            <w:r w:rsidRPr="00B37FF6">
              <w:rPr>
                <w:rFonts w:asciiTheme="minorHAnsi" w:hAnsiTheme="minorHAnsi" w:cs="Times New Roman"/>
                <w:i/>
                <w:spacing w:val="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образовательная</w:t>
            </w:r>
            <w:r w:rsidRPr="00B37FF6">
              <w:rPr>
                <w:rFonts w:asciiTheme="minorHAnsi" w:hAnsiTheme="minorHAnsi" w:cs="Times New Roman"/>
                <w:i/>
                <w:spacing w:val="-6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spacing w:val="-1"/>
                <w:w w:val="85"/>
                <w:sz w:val="36"/>
                <w:szCs w:val="36"/>
              </w:rPr>
              <w:t>деятельность,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в</w:t>
            </w:r>
            <w:r w:rsidRPr="00B37FF6">
              <w:rPr>
                <w:rFonts w:asciiTheme="minorHAnsi" w:hAnsiTheme="minorHAnsi" w:cs="Times New Roman"/>
                <w:i/>
                <w:spacing w:val="-15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расчете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на</w:t>
            </w:r>
            <w:r w:rsidRPr="00B37FF6">
              <w:rPr>
                <w:rFonts w:asciiTheme="minorHAnsi" w:hAnsiTheme="minorHAnsi" w:cs="Times New Roman"/>
                <w:i/>
                <w:spacing w:val="-10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одного</w:t>
            </w:r>
            <w:r w:rsidRPr="00B37FF6">
              <w:rPr>
                <w:rFonts w:asciiTheme="minorHAnsi" w:hAnsiTheme="minorHAnsi" w:cs="Times New Roman"/>
                <w:i/>
                <w:spacing w:val="-11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учащегося</w:t>
            </w:r>
          </w:p>
        </w:tc>
        <w:tc>
          <w:tcPr>
            <w:tcW w:w="967" w:type="dxa"/>
          </w:tcPr>
          <w:p w:rsidR="002B781A" w:rsidRPr="00B37FF6" w:rsidRDefault="002B781A">
            <w:pPr>
              <w:pStyle w:val="TableParagraph"/>
              <w:spacing w:before="11"/>
              <w:rPr>
                <w:rFonts w:asciiTheme="minorHAnsi" w:hAnsiTheme="minorHAnsi" w:cs="Times New Roman"/>
                <w:i/>
                <w:sz w:val="36"/>
                <w:szCs w:val="36"/>
              </w:rPr>
            </w:pPr>
          </w:p>
          <w:p w:rsidR="002B781A" w:rsidRPr="00B37FF6" w:rsidRDefault="005E5795">
            <w:pPr>
              <w:pStyle w:val="TableParagraph"/>
              <w:ind w:left="16"/>
              <w:rPr>
                <w:rFonts w:asciiTheme="minorHAnsi" w:hAnsiTheme="minorHAnsi" w:cs="Times New Roman"/>
                <w:i/>
                <w:sz w:val="36"/>
                <w:szCs w:val="36"/>
              </w:rPr>
            </w:pP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кв.</w:t>
            </w:r>
            <w:r w:rsidRPr="00B37FF6">
              <w:rPr>
                <w:rFonts w:asciiTheme="minorHAnsi" w:hAnsiTheme="minorHAnsi" w:cs="Times New Roman"/>
                <w:i/>
                <w:spacing w:val="-14"/>
                <w:w w:val="85"/>
                <w:sz w:val="36"/>
                <w:szCs w:val="36"/>
              </w:rPr>
              <w:t xml:space="preserve"> </w:t>
            </w:r>
            <w:r w:rsidRPr="00B37FF6">
              <w:rPr>
                <w:rFonts w:asciiTheme="minorHAnsi" w:hAnsiTheme="minorHAnsi" w:cs="Times New Roman"/>
                <w:i/>
                <w:w w:val="85"/>
                <w:sz w:val="36"/>
                <w:szCs w:val="36"/>
              </w:rPr>
              <w:t>м</w:t>
            </w:r>
          </w:p>
        </w:tc>
      </w:tr>
    </w:tbl>
    <w:p w:rsidR="005E5795" w:rsidRPr="00C65EFC" w:rsidRDefault="005E5795">
      <w:pPr>
        <w:rPr>
          <w:rFonts w:ascii="Times New Roman" w:hAnsi="Times New Roman" w:cs="Times New Roman"/>
          <w:sz w:val="36"/>
          <w:szCs w:val="36"/>
        </w:rPr>
      </w:pPr>
    </w:p>
    <w:sectPr w:rsidR="005E5795" w:rsidRPr="00C65EFC" w:rsidSect="00F4018F">
      <w:pgSz w:w="11900" w:h="16840"/>
      <w:pgMar w:top="560" w:right="5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361BC"/>
    <w:multiLevelType w:val="hybridMultilevel"/>
    <w:tmpl w:val="65A8539E"/>
    <w:lvl w:ilvl="0" w:tplc="35F446D4">
      <w:start w:val="1"/>
      <w:numFmt w:val="decimal"/>
      <w:lvlText w:val="%1."/>
      <w:lvlJc w:val="left"/>
      <w:pPr>
        <w:ind w:left="291" w:hanging="173"/>
        <w:jc w:val="left"/>
      </w:pPr>
      <w:rPr>
        <w:rFonts w:ascii="Arial" w:eastAsia="Arial" w:hAnsi="Arial" w:cs="Arial" w:hint="default"/>
        <w:i/>
        <w:iCs/>
        <w:spacing w:val="-12"/>
        <w:w w:val="91"/>
        <w:sz w:val="18"/>
        <w:szCs w:val="18"/>
        <w:lang w:val="ru-RU" w:eastAsia="en-US" w:bidi="ar-SA"/>
      </w:rPr>
    </w:lvl>
    <w:lvl w:ilvl="1" w:tplc="B296A164">
      <w:start w:val="1"/>
      <w:numFmt w:val="decimal"/>
      <w:lvlText w:val="%2."/>
      <w:lvlJc w:val="left"/>
      <w:pPr>
        <w:ind w:left="4414" w:hanging="19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2" w:tplc="101C65CC">
      <w:numFmt w:val="bullet"/>
      <w:lvlText w:val="•"/>
      <w:lvlJc w:val="left"/>
      <w:pPr>
        <w:ind w:left="5126" w:hanging="196"/>
      </w:pPr>
      <w:rPr>
        <w:rFonts w:hint="default"/>
        <w:lang w:val="ru-RU" w:eastAsia="en-US" w:bidi="ar-SA"/>
      </w:rPr>
    </w:lvl>
    <w:lvl w:ilvl="3" w:tplc="AAD2BCE2">
      <w:numFmt w:val="bullet"/>
      <w:lvlText w:val="•"/>
      <w:lvlJc w:val="left"/>
      <w:pPr>
        <w:ind w:left="5833" w:hanging="196"/>
      </w:pPr>
      <w:rPr>
        <w:rFonts w:hint="default"/>
        <w:lang w:val="ru-RU" w:eastAsia="en-US" w:bidi="ar-SA"/>
      </w:rPr>
    </w:lvl>
    <w:lvl w:ilvl="4" w:tplc="9F3EBE54">
      <w:numFmt w:val="bullet"/>
      <w:lvlText w:val="•"/>
      <w:lvlJc w:val="left"/>
      <w:pPr>
        <w:ind w:left="6540" w:hanging="196"/>
      </w:pPr>
      <w:rPr>
        <w:rFonts w:hint="default"/>
        <w:lang w:val="ru-RU" w:eastAsia="en-US" w:bidi="ar-SA"/>
      </w:rPr>
    </w:lvl>
    <w:lvl w:ilvl="5" w:tplc="493E45D2">
      <w:numFmt w:val="bullet"/>
      <w:lvlText w:val="•"/>
      <w:lvlJc w:val="left"/>
      <w:pPr>
        <w:ind w:left="7246" w:hanging="196"/>
      </w:pPr>
      <w:rPr>
        <w:rFonts w:hint="default"/>
        <w:lang w:val="ru-RU" w:eastAsia="en-US" w:bidi="ar-SA"/>
      </w:rPr>
    </w:lvl>
    <w:lvl w:ilvl="6" w:tplc="1810664C">
      <w:numFmt w:val="bullet"/>
      <w:lvlText w:val="•"/>
      <w:lvlJc w:val="left"/>
      <w:pPr>
        <w:ind w:left="7953" w:hanging="196"/>
      </w:pPr>
      <w:rPr>
        <w:rFonts w:hint="default"/>
        <w:lang w:val="ru-RU" w:eastAsia="en-US" w:bidi="ar-SA"/>
      </w:rPr>
    </w:lvl>
    <w:lvl w:ilvl="7" w:tplc="C694C6F6">
      <w:numFmt w:val="bullet"/>
      <w:lvlText w:val="•"/>
      <w:lvlJc w:val="left"/>
      <w:pPr>
        <w:ind w:left="8660" w:hanging="196"/>
      </w:pPr>
      <w:rPr>
        <w:rFonts w:hint="default"/>
        <w:lang w:val="ru-RU" w:eastAsia="en-US" w:bidi="ar-SA"/>
      </w:rPr>
    </w:lvl>
    <w:lvl w:ilvl="8" w:tplc="7A00EC7C">
      <w:numFmt w:val="bullet"/>
      <w:lvlText w:val="•"/>
      <w:lvlJc w:val="left"/>
      <w:pPr>
        <w:ind w:left="9366" w:hanging="196"/>
      </w:pPr>
      <w:rPr>
        <w:rFonts w:hint="default"/>
        <w:lang w:val="ru-RU" w:eastAsia="en-US" w:bidi="ar-SA"/>
      </w:rPr>
    </w:lvl>
  </w:abstractNum>
  <w:abstractNum w:abstractNumId="1">
    <w:nsid w:val="70B224B8"/>
    <w:multiLevelType w:val="hybridMultilevel"/>
    <w:tmpl w:val="B4E06A24"/>
    <w:lvl w:ilvl="0" w:tplc="589A772E">
      <w:start w:val="1"/>
      <w:numFmt w:val="decimal"/>
      <w:lvlText w:val="%1."/>
      <w:lvlJc w:val="left"/>
      <w:pPr>
        <w:ind w:left="913" w:hanging="19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B57CF30E">
      <w:numFmt w:val="bullet"/>
      <w:lvlText w:val="•"/>
      <w:lvlJc w:val="left"/>
      <w:pPr>
        <w:ind w:left="1304" w:hanging="93"/>
      </w:pPr>
      <w:rPr>
        <w:rFonts w:ascii="Arial" w:eastAsia="Arial" w:hAnsi="Arial" w:cs="Arial" w:hint="default"/>
        <w:i/>
        <w:iCs/>
        <w:w w:val="91"/>
        <w:sz w:val="18"/>
        <w:szCs w:val="18"/>
        <w:lang w:val="ru-RU" w:eastAsia="en-US" w:bidi="ar-SA"/>
      </w:rPr>
    </w:lvl>
    <w:lvl w:ilvl="2" w:tplc="F6C8135C">
      <w:numFmt w:val="bullet"/>
      <w:lvlText w:val="•"/>
      <w:lvlJc w:val="left"/>
      <w:pPr>
        <w:ind w:left="2353" w:hanging="93"/>
      </w:pPr>
      <w:rPr>
        <w:rFonts w:hint="default"/>
        <w:lang w:val="ru-RU" w:eastAsia="en-US" w:bidi="ar-SA"/>
      </w:rPr>
    </w:lvl>
    <w:lvl w:ilvl="3" w:tplc="16CA8176">
      <w:numFmt w:val="bullet"/>
      <w:lvlText w:val="•"/>
      <w:lvlJc w:val="left"/>
      <w:pPr>
        <w:ind w:left="3406" w:hanging="93"/>
      </w:pPr>
      <w:rPr>
        <w:rFonts w:hint="default"/>
        <w:lang w:val="ru-RU" w:eastAsia="en-US" w:bidi="ar-SA"/>
      </w:rPr>
    </w:lvl>
    <w:lvl w:ilvl="4" w:tplc="33D60368">
      <w:numFmt w:val="bullet"/>
      <w:lvlText w:val="•"/>
      <w:lvlJc w:val="left"/>
      <w:pPr>
        <w:ind w:left="4460" w:hanging="93"/>
      </w:pPr>
      <w:rPr>
        <w:rFonts w:hint="default"/>
        <w:lang w:val="ru-RU" w:eastAsia="en-US" w:bidi="ar-SA"/>
      </w:rPr>
    </w:lvl>
    <w:lvl w:ilvl="5" w:tplc="E69CA3EC">
      <w:numFmt w:val="bullet"/>
      <w:lvlText w:val="•"/>
      <w:lvlJc w:val="left"/>
      <w:pPr>
        <w:ind w:left="5513" w:hanging="93"/>
      </w:pPr>
      <w:rPr>
        <w:rFonts w:hint="default"/>
        <w:lang w:val="ru-RU" w:eastAsia="en-US" w:bidi="ar-SA"/>
      </w:rPr>
    </w:lvl>
    <w:lvl w:ilvl="6" w:tplc="271CB424">
      <w:numFmt w:val="bullet"/>
      <w:lvlText w:val="•"/>
      <w:lvlJc w:val="left"/>
      <w:pPr>
        <w:ind w:left="6566" w:hanging="93"/>
      </w:pPr>
      <w:rPr>
        <w:rFonts w:hint="default"/>
        <w:lang w:val="ru-RU" w:eastAsia="en-US" w:bidi="ar-SA"/>
      </w:rPr>
    </w:lvl>
    <w:lvl w:ilvl="7" w:tplc="56D81F8E">
      <w:numFmt w:val="bullet"/>
      <w:lvlText w:val="•"/>
      <w:lvlJc w:val="left"/>
      <w:pPr>
        <w:ind w:left="7620" w:hanging="93"/>
      </w:pPr>
      <w:rPr>
        <w:rFonts w:hint="default"/>
        <w:lang w:val="ru-RU" w:eastAsia="en-US" w:bidi="ar-SA"/>
      </w:rPr>
    </w:lvl>
    <w:lvl w:ilvl="8" w:tplc="D2E8C0AA">
      <w:numFmt w:val="bullet"/>
      <w:lvlText w:val="•"/>
      <w:lvlJc w:val="left"/>
      <w:pPr>
        <w:ind w:left="8673" w:hanging="93"/>
      </w:pPr>
      <w:rPr>
        <w:rFonts w:hint="default"/>
        <w:lang w:val="ru-RU" w:eastAsia="en-US" w:bidi="ar-SA"/>
      </w:rPr>
    </w:lvl>
  </w:abstractNum>
  <w:abstractNum w:abstractNumId="2">
    <w:nsid w:val="7AEC01B5"/>
    <w:multiLevelType w:val="hybridMultilevel"/>
    <w:tmpl w:val="529C96F4"/>
    <w:lvl w:ilvl="0" w:tplc="B2D2D120">
      <w:start w:val="1"/>
      <w:numFmt w:val="decimal"/>
      <w:lvlText w:val="%1.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1" w:tplc="61A2E006">
      <w:start w:val="1"/>
      <w:numFmt w:val="decimal"/>
      <w:lvlText w:val="%2."/>
      <w:lvlJc w:val="left"/>
      <w:pPr>
        <w:ind w:left="2905" w:hanging="196"/>
        <w:jc w:val="left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ru-RU" w:eastAsia="en-US" w:bidi="ar-SA"/>
      </w:rPr>
    </w:lvl>
    <w:lvl w:ilvl="2" w:tplc="EAECEA1E">
      <w:numFmt w:val="bullet"/>
      <w:lvlText w:val="•"/>
      <w:lvlJc w:val="left"/>
      <w:pPr>
        <w:ind w:left="3775" w:hanging="196"/>
      </w:pPr>
      <w:rPr>
        <w:rFonts w:hint="default"/>
        <w:lang w:val="ru-RU" w:eastAsia="en-US" w:bidi="ar-SA"/>
      </w:rPr>
    </w:lvl>
    <w:lvl w:ilvl="3" w:tplc="2D9E5BBE">
      <w:numFmt w:val="bullet"/>
      <w:lvlText w:val="•"/>
      <w:lvlJc w:val="left"/>
      <w:pPr>
        <w:ind w:left="4651" w:hanging="196"/>
      </w:pPr>
      <w:rPr>
        <w:rFonts w:hint="default"/>
        <w:lang w:val="ru-RU" w:eastAsia="en-US" w:bidi="ar-SA"/>
      </w:rPr>
    </w:lvl>
    <w:lvl w:ilvl="4" w:tplc="144E70EE">
      <w:numFmt w:val="bullet"/>
      <w:lvlText w:val="•"/>
      <w:lvlJc w:val="left"/>
      <w:pPr>
        <w:ind w:left="5526" w:hanging="196"/>
      </w:pPr>
      <w:rPr>
        <w:rFonts w:hint="default"/>
        <w:lang w:val="ru-RU" w:eastAsia="en-US" w:bidi="ar-SA"/>
      </w:rPr>
    </w:lvl>
    <w:lvl w:ilvl="5" w:tplc="C616BD0A">
      <w:numFmt w:val="bullet"/>
      <w:lvlText w:val="•"/>
      <w:lvlJc w:val="left"/>
      <w:pPr>
        <w:ind w:left="6402" w:hanging="196"/>
      </w:pPr>
      <w:rPr>
        <w:rFonts w:hint="default"/>
        <w:lang w:val="ru-RU" w:eastAsia="en-US" w:bidi="ar-SA"/>
      </w:rPr>
    </w:lvl>
    <w:lvl w:ilvl="6" w:tplc="A89ACE92">
      <w:numFmt w:val="bullet"/>
      <w:lvlText w:val="•"/>
      <w:lvlJc w:val="left"/>
      <w:pPr>
        <w:ind w:left="7277" w:hanging="196"/>
      </w:pPr>
      <w:rPr>
        <w:rFonts w:hint="default"/>
        <w:lang w:val="ru-RU" w:eastAsia="en-US" w:bidi="ar-SA"/>
      </w:rPr>
    </w:lvl>
    <w:lvl w:ilvl="7" w:tplc="456EFBA0">
      <w:numFmt w:val="bullet"/>
      <w:lvlText w:val="•"/>
      <w:lvlJc w:val="left"/>
      <w:pPr>
        <w:ind w:left="8153" w:hanging="196"/>
      </w:pPr>
      <w:rPr>
        <w:rFonts w:hint="default"/>
        <w:lang w:val="ru-RU" w:eastAsia="en-US" w:bidi="ar-SA"/>
      </w:rPr>
    </w:lvl>
    <w:lvl w:ilvl="8" w:tplc="BE88D806">
      <w:numFmt w:val="bullet"/>
      <w:lvlText w:val="•"/>
      <w:lvlJc w:val="left"/>
      <w:pPr>
        <w:ind w:left="9028" w:hanging="196"/>
      </w:pPr>
      <w:rPr>
        <w:rFonts w:hint="default"/>
        <w:lang w:val="ru-RU" w:eastAsia="en-US" w:bidi="ar-SA"/>
      </w:rPr>
    </w:lvl>
  </w:abstractNum>
  <w:abstractNum w:abstractNumId="3">
    <w:nsid w:val="7B2628E0"/>
    <w:multiLevelType w:val="hybridMultilevel"/>
    <w:tmpl w:val="83E0A438"/>
    <w:lvl w:ilvl="0" w:tplc="942C0456">
      <w:start w:val="1"/>
      <w:numFmt w:val="decimal"/>
      <w:lvlText w:val="%1."/>
      <w:lvlJc w:val="left"/>
      <w:pPr>
        <w:ind w:left="4828" w:hanging="196"/>
        <w:jc w:val="right"/>
      </w:pPr>
      <w:rPr>
        <w:rFonts w:hint="default"/>
        <w:w w:val="103"/>
        <w:lang w:val="ru-RU" w:eastAsia="en-US" w:bidi="ar-SA"/>
      </w:rPr>
    </w:lvl>
    <w:lvl w:ilvl="1" w:tplc="959AD258">
      <w:numFmt w:val="bullet"/>
      <w:lvlText w:val="•"/>
      <w:lvlJc w:val="left"/>
      <w:pPr>
        <w:ind w:left="118" w:hanging="93"/>
      </w:pPr>
      <w:rPr>
        <w:rFonts w:ascii="Arial" w:eastAsia="Arial" w:hAnsi="Arial" w:cs="Arial" w:hint="default"/>
        <w:i/>
        <w:iCs/>
        <w:w w:val="91"/>
        <w:sz w:val="18"/>
        <w:szCs w:val="18"/>
        <w:lang w:val="ru-RU" w:eastAsia="en-US" w:bidi="ar-SA"/>
      </w:rPr>
    </w:lvl>
    <w:lvl w:ilvl="2" w:tplc="F608451C">
      <w:numFmt w:val="bullet"/>
      <w:lvlText w:val="•"/>
      <w:lvlJc w:val="left"/>
      <w:pPr>
        <w:ind w:left="5482" w:hanging="93"/>
      </w:pPr>
      <w:rPr>
        <w:rFonts w:hint="default"/>
        <w:lang w:val="ru-RU" w:eastAsia="en-US" w:bidi="ar-SA"/>
      </w:rPr>
    </w:lvl>
    <w:lvl w:ilvl="3" w:tplc="BB7AD3B6">
      <w:numFmt w:val="bullet"/>
      <w:lvlText w:val="•"/>
      <w:lvlJc w:val="left"/>
      <w:pPr>
        <w:ind w:left="6144" w:hanging="93"/>
      </w:pPr>
      <w:rPr>
        <w:rFonts w:hint="default"/>
        <w:lang w:val="ru-RU" w:eastAsia="en-US" w:bidi="ar-SA"/>
      </w:rPr>
    </w:lvl>
    <w:lvl w:ilvl="4" w:tplc="8162F58C">
      <w:numFmt w:val="bullet"/>
      <w:lvlText w:val="•"/>
      <w:lvlJc w:val="left"/>
      <w:pPr>
        <w:ind w:left="6806" w:hanging="93"/>
      </w:pPr>
      <w:rPr>
        <w:rFonts w:hint="default"/>
        <w:lang w:val="ru-RU" w:eastAsia="en-US" w:bidi="ar-SA"/>
      </w:rPr>
    </w:lvl>
    <w:lvl w:ilvl="5" w:tplc="BBDA2554">
      <w:numFmt w:val="bullet"/>
      <w:lvlText w:val="•"/>
      <w:lvlJc w:val="left"/>
      <w:pPr>
        <w:ind w:left="7468" w:hanging="93"/>
      </w:pPr>
      <w:rPr>
        <w:rFonts w:hint="default"/>
        <w:lang w:val="ru-RU" w:eastAsia="en-US" w:bidi="ar-SA"/>
      </w:rPr>
    </w:lvl>
    <w:lvl w:ilvl="6" w:tplc="5AFE55E4">
      <w:numFmt w:val="bullet"/>
      <w:lvlText w:val="•"/>
      <w:lvlJc w:val="left"/>
      <w:pPr>
        <w:ind w:left="8131" w:hanging="93"/>
      </w:pPr>
      <w:rPr>
        <w:rFonts w:hint="default"/>
        <w:lang w:val="ru-RU" w:eastAsia="en-US" w:bidi="ar-SA"/>
      </w:rPr>
    </w:lvl>
    <w:lvl w:ilvl="7" w:tplc="5FFCA4C0">
      <w:numFmt w:val="bullet"/>
      <w:lvlText w:val="•"/>
      <w:lvlJc w:val="left"/>
      <w:pPr>
        <w:ind w:left="8793" w:hanging="93"/>
      </w:pPr>
      <w:rPr>
        <w:rFonts w:hint="default"/>
        <w:lang w:val="ru-RU" w:eastAsia="en-US" w:bidi="ar-SA"/>
      </w:rPr>
    </w:lvl>
    <w:lvl w:ilvl="8" w:tplc="EA80DCB6">
      <w:numFmt w:val="bullet"/>
      <w:lvlText w:val="•"/>
      <w:lvlJc w:val="left"/>
      <w:pPr>
        <w:ind w:left="9455" w:hanging="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781A"/>
    <w:rsid w:val="002B781A"/>
    <w:rsid w:val="005E5795"/>
    <w:rsid w:val="00B37FF6"/>
    <w:rsid w:val="00C65EFC"/>
    <w:rsid w:val="00F4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8F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01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018F"/>
    <w:pPr>
      <w:spacing w:before="6"/>
      <w:ind w:left="118"/>
    </w:pPr>
    <w:rPr>
      <w:i/>
      <w:iCs/>
    </w:rPr>
  </w:style>
  <w:style w:type="paragraph" w:styleId="a4">
    <w:name w:val="Title"/>
    <w:basedOn w:val="a"/>
    <w:uiPriority w:val="10"/>
    <w:qFormat/>
    <w:rsid w:val="00F4018F"/>
    <w:pPr>
      <w:spacing w:before="62"/>
      <w:ind w:left="3036" w:right="3007"/>
      <w:jc w:val="center"/>
    </w:pPr>
    <w:rPr>
      <w:i/>
      <w:iCs/>
      <w:sz w:val="26"/>
      <w:szCs w:val="26"/>
    </w:rPr>
  </w:style>
  <w:style w:type="paragraph" w:styleId="a5">
    <w:name w:val="List Paragraph"/>
    <w:basedOn w:val="a"/>
    <w:uiPriority w:val="1"/>
    <w:qFormat/>
    <w:rsid w:val="00F4018F"/>
    <w:pPr>
      <w:spacing w:before="127"/>
      <w:ind w:left="118" w:hanging="174"/>
    </w:pPr>
  </w:style>
  <w:style w:type="paragraph" w:customStyle="1" w:styleId="TableParagraph">
    <w:name w:val="Table Paragraph"/>
    <w:basedOn w:val="a"/>
    <w:uiPriority w:val="1"/>
    <w:qFormat/>
    <w:rsid w:val="00F4018F"/>
  </w:style>
  <w:style w:type="paragraph" w:styleId="a6">
    <w:name w:val="Balloon Text"/>
    <w:basedOn w:val="a"/>
    <w:link w:val="a7"/>
    <w:uiPriority w:val="99"/>
    <w:semiHidden/>
    <w:unhideWhenUsed/>
    <w:rsid w:val="00B37F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FF6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2023-08-14T04:38:00Z</dcterms:created>
  <dcterms:modified xsi:type="dcterms:W3CDTF">2023-08-14T07:26:00Z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LastSaved">
    <vt:filetime>2019-11-11T00:00:00Z</vt:filetime>
  </property>
</Properties>
</file>