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28B9" w:rsidRPr="00E367D2" w:rsidRDefault="004728B9" w:rsidP="004728B9">
      <w:pPr>
        <w:spacing w:after="0" w:line="540" w:lineRule="atLeast"/>
        <w:outlineLvl w:val="0"/>
        <w:rPr>
          <w:rFonts w:ascii="Georgia" w:eastAsia="Times New Roman" w:hAnsi="Georgia" w:cs="Times New Roman"/>
          <w:b/>
          <w:color w:val="244061" w:themeColor="accent1" w:themeShade="80"/>
          <w:kern w:val="36"/>
          <w:sz w:val="32"/>
          <w:szCs w:val="32"/>
          <w:lang w:eastAsia="ru-RU"/>
        </w:rPr>
      </w:pPr>
      <w:r w:rsidRPr="00E367D2">
        <w:rPr>
          <w:rFonts w:ascii="Georgia" w:eastAsia="Times New Roman" w:hAnsi="Georgia" w:cs="Times New Roman"/>
          <w:b/>
          <w:color w:val="244061" w:themeColor="accent1" w:themeShade="80"/>
          <w:kern w:val="36"/>
          <w:sz w:val="32"/>
          <w:szCs w:val="32"/>
          <w:lang w:eastAsia="ru-RU"/>
        </w:rPr>
        <w:t xml:space="preserve"> </w:t>
      </w:r>
      <w:r w:rsidR="007017FC">
        <w:rPr>
          <w:rFonts w:ascii="Georgia" w:eastAsia="Times New Roman" w:hAnsi="Georgia" w:cs="Times New Roman"/>
          <w:b/>
          <w:color w:val="244061" w:themeColor="accent1" w:themeShade="80"/>
          <w:kern w:val="36"/>
          <w:sz w:val="32"/>
          <w:szCs w:val="32"/>
          <w:lang w:eastAsia="ru-RU"/>
        </w:rPr>
        <w:t>«</w:t>
      </w:r>
      <w:r w:rsidRPr="00E367D2">
        <w:rPr>
          <w:rFonts w:ascii="Georgia" w:eastAsia="Times New Roman" w:hAnsi="Georgia" w:cs="Times New Roman"/>
          <w:b/>
          <w:color w:val="244061" w:themeColor="accent1" w:themeShade="80"/>
          <w:kern w:val="36"/>
          <w:sz w:val="32"/>
          <w:szCs w:val="32"/>
          <w:lang w:eastAsia="ru-RU"/>
        </w:rPr>
        <w:t>Утверждаю</w:t>
      </w:r>
      <w:r w:rsidR="007017FC">
        <w:rPr>
          <w:rFonts w:ascii="Georgia" w:eastAsia="Times New Roman" w:hAnsi="Georgia" w:cs="Times New Roman"/>
          <w:b/>
          <w:color w:val="244061" w:themeColor="accent1" w:themeShade="80"/>
          <w:kern w:val="36"/>
          <w:sz w:val="32"/>
          <w:szCs w:val="32"/>
          <w:lang w:eastAsia="ru-RU"/>
        </w:rPr>
        <w:t>»</w:t>
      </w:r>
    </w:p>
    <w:p w:rsidR="004728B9" w:rsidRPr="00E367D2" w:rsidRDefault="004728B9" w:rsidP="004728B9">
      <w:pPr>
        <w:spacing w:after="0" w:line="540" w:lineRule="atLeast"/>
        <w:outlineLvl w:val="0"/>
        <w:rPr>
          <w:rFonts w:ascii="Georgia" w:eastAsia="Times New Roman" w:hAnsi="Georgia" w:cs="Times New Roman"/>
          <w:b/>
          <w:color w:val="244061" w:themeColor="accent1" w:themeShade="80"/>
          <w:kern w:val="36"/>
          <w:sz w:val="32"/>
          <w:szCs w:val="32"/>
          <w:lang w:eastAsia="ru-RU"/>
        </w:rPr>
      </w:pPr>
      <w:r w:rsidRPr="00E367D2">
        <w:rPr>
          <w:rFonts w:ascii="Georgia" w:eastAsia="Times New Roman" w:hAnsi="Georgia" w:cs="Times New Roman"/>
          <w:b/>
          <w:color w:val="244061" w:themeColor="accent1" w:themeShade="80"/>
          <w:kern w:val="36"/>
          <w:sz w:val="32"/>
          <w:szCs w:val="32"/>
          <w:lang w:eastAsia="ru-RU"/>
        </w:rPr>
        <w:t>Директор</w:t>
      </w:r>
      <w:r w:rsidR="007017FC">
        <w:rPr>
          <w:rFonts w:ascii="Georgia" w:eastAsia="Times New Roman" w:hAnsi="Georgia" w:cs="Times New Roman"/>
          <w:b/>
          <w:color w:val="244061" w:themeColor="accent1" w:themeShade="80"/>
          <w:kern w:val="36"/>
          <w:sz w:val="32"/>
          <w:szCs w:val="32"/>
          <w:lang w:eastAsia="ru-RU"/>
        </w:rPr>
        <w:t xml:space="preserve"> МКОУ «Краснооктябрьская СОШ им. Р.Гамзатова</w:t>
      </w:r>
    </w:p>
    <w:p w:rsidR="004728B9" w:rsidRPr="00E367D2" w:rsidRDefault="004728B9" w:rsidP="004728B9">
      <w:pPr>
        <w:spacing w:after="0" w:line="540" w:lineRule="atLeast"/>
        <w:outlineLvl w:val="0"/>
        <w:rPr>
          <w:rFonts w:ascii="Georgia" w:eastAsia="Times New Roman" w:hAnsi="Georgia" w:cs="Times New Roman"/>
          <w:b/>
          <w:color w:val="244061" w:themeColor="accent1" w:themeShade="80"/>
          <w:kern w:val="36"/>
          <w:sz w:val="32"/>
          <w:szCs w:val="32"/>
          <w:lang w:eastAsia="ru-RU"/>
        </w:rPr>
      </w:pPr>
      <w:r w:rsidRPr="00E367D2">
        <w:rPr>
          <w:rFonts w:ascii="Georgia" w:eastAsia="Times New Roman" w:hAnsi="Georgia" w:cs="Times New Roman"/>
          <w:b/>
          <w:color w:val="244061" w:themeColor="accent1" w:themeShade="80"/>
          <w:kern w:val="36"/>
          <w:sz w:val="32"/>
          <w:szCs w:val="32"/>
          <w:lang w:eastAsia="ru-RU"/>
        </w:rPr>
        <w:t>Исмаилов Г.А</w:t>
      </w:r>
    </w:p>
    <w:p w:rsidR="004728B9" w:rsidRDefault="004728B9" w:rsidP="004728B9">
      <w:pPr>
        <w:spacing w:after="0" w:line="540" w:lineRule="atLeast"/>
        <w:outlineLvl w:val="0"/>
        <w:rPr>
          <w:rFonts w:ascii="Georgia" w:eastAsia="Times New Roman" w:hAnsi="Georgia" w:cs="Times New Roman"/>
          <w:b/>
          <w:color w:val="244061" w:themeColor="accent1" w:themeShade="80"/>
          <w:kern w:val="36"/>
          <w:sz w:val="54"/>
          <w:szCs w:val="54"/>
          <w:lang w:eastAsia="ru-RU"/>
        </w:rPr>
      </w:pPr>
    </w:p>
    <w:p w:rsidR="004728B9" w:rsidRDefault="004728B9" w:rsidP="004728B9">
      <w:pPr>
        <w:spacing w:after="0" w:line="540" w:lineRule="atLeast"/>
        <w:outlineLvl w:val="0"/>
        <w:rPr>
          <w:rFonts w:ascii="Georgia" w:eastAsia="Times New Roman" w:hAnsi="Georgia" w:cs="Times New Roman"/>
          <w:b/>
          <w:color w:val="244061" w:themeColor="accent1" w:themeShade="80"/>
          <w:kern w:val="36"/>
          <w:sz w:val="54"/>
          <w:szCs w:val="54"/>
          <w:lang w:eastAsia="ru-RU"/>
        </w:rPr>
      </w:pPr>
      <w:r>
        <w:rPr>
          <w:rFonts w:ascii="Georgia" w:eastAsia="Times New Roman" w:hAnsi="Georgia" w:cs="Times New Roman"/>
          <w:b/>
          <w:color w:val="244061" w:themeColor="accent1" w:themeShade="80"/>
          <w:kern w:val="36"/>
          <w:sz w:val="54"/>
          <w:szCs w:val="54"/>
          <w:lang w:eastAsia="ru-RU"/>
        </w:rPr>
        <w:t xml:space="preserve"> </w:t>
      </w:r>
      <w:r w:rsidR="003C124A">
        <w:rPr>
          <w:rFonts w:ascii="Georgia" w:eastAsia="Times New Roman" w:hAnsi="Georgia" w:cs="Times New Roman"/>
          <w:b/>
          <w:color w:val="244061" w:themeColor="accent1" w:themeShade="80"/>
          <w:kern w:val="36"/>
          <w:sz w:val="54"/>
          <w:szCs w:val="54"/>
          <w:lang w:eastAsia="ru-RU"/>
        </w:rPr>
        <w:t>Тематика совещаний</w:t>
      </w:r>
      <w:r w:rsidRPr="004728B9">
        <w:rPr>
          <w:rFonts w:ascii="Georgia" w:eastAsia="Times New Roman" w:hAnsi="Georgia" w:cs="Times New Roman"/>
          <w:b/>
          <w:color w:val="244061" w:themeColor="accent1" w:themeShade="80"/>
          <w:kern w:val="36"/>
          <w:sz w:val="54"/>
          <w:szCs w:val="54"/>
          <w:lang w:eastAsia="ru-RU"/>
        </w:rPr>
        <w:t xml:space="preserve"> при заместителе директора по воспитательной работе </w:t>
      </w:r>
      <w:r w:rsidR="000E0C86">
        <w:rPr>
          <w:rFonts w:ascii="Georgia" w:eastAsia="Times New Roman" w:hAnsi="Georgia" w:cs="Times New Roman"/>
          <w:b/>
          <w:color w:val="244061" w:themeColor="accent1" w:themeShade="80"/>
          <w:kern w:val="36"/>
          <w:sz w:val="54"/>
          <w:szCs w:val="54"/>
          <w:lang w:eastAsia="ru-RU"/>
        </w:rPr>
        <w:t xml:space="preserve"> в</w:t>
      </w:r>
      <w:r>
        <w:rPr>
          <w:rFonts w:ascii="Georgia" w:eastAsia="Times New Roman" w:hAnsi="Georgia" w:cs="Times New Roman"/>
          <w:b/>
          <w:color w:val="244061" w:themeColor="accent1" w:themeShade="80"/>
          <w:kern w:val="36"/>
          <w:sz w:val="54"/>
          <w:szCs w:val="54"/>
          <w:lang w:eastAsia="ru-RU"/>
        </w:rPr>
        <w:t xml:space="preserve"> </w:t>
      </w:r>
      <w:r w:rsidRPr="004728B9">
        <w:rPr>
          <w:rFonts w:ascii="Georgia" w:eastAsia="Times New Roman" w:hAnsi="Georgia" w:cs="Times New Roman"/>
          <w:b/>
          <w:color w:val="244061" w:themeColor="accent1" w:themeShade="80"/>
          <w:kern w:val="36"/>
          <w:sz w:val="54"/>
          <w:szCs w:val="54"/>
          <w:lang w:eastAsia="ru-RU"/>
        </w:rPr>
        <w:t xml:space="preserve">МКОУ «Краснооктябрьская  СОШ им. Р.Гамзатова» на </w:t>
      </w:r>
      <w:r w:rsidR="00E367D2">
        <w:rPr>
          <w:rFonts w:ascii="Georgia" w:eastAsia="Times New Roman" w:hAnsi="Georgia" w:cs="Times New Roman"/>
          <w:b/>
          <w:color w:val="244061" w:themeColor="accent1" w:themeShade="80"/>
          <w:kern w:val="36"/>
          <w:sz w:val="54"/>
          <w:szCs w:val="54"/>
          <w:lang w:eastAsia="ru-RU"/>
        </w:rPr>
        <w:t xml:space="preserve">     </w:t>
      </w:r>
      <w:r w:rsidR="00C21DBA">
        <w:rPr>
          <w:rFonts w:ascii="Georgia" w:eastAsia="Times New Roman" w:hAnsi="Georgia" w:cs="Times New Roman"/>
          <w:b/>
          <w:color w:val="244061" w:themeColor="accent1" w:themeShade="80"/>
          <w:kern w:val="36"/>
          <w:sz w:val="54"/>
          <w:szCs w:val="54"/>
          <w:lang w:eastAsia="ru-RU"/>
        </w:rPr>
        <w:t>2022-2023</w:t>
      </w:r>
      <w:bookmarkStart w:id="0" w:name="_GoBack"/>
      <w:bookmarkEnd w:id="0"/>
      <w:r w:rsidRPr="004728B9">
        <w:rPr>
          <w:rFonts w:ascii="Georgia" w:eastAsia="Times New Roman" w:hAnsi="Georgia" w:cs="Times New Roman"/>
          <w:b/>
          <w:color w:val="244061" w:themeColor="accent1" w:themeShade="80"/>
          <w:kern w:val="36"/>
          <w:sz w:val="54"/>
          <w:szCs w:val="54"/>
          <w:lang w:eastAsia="ru-RU"/>
        </w:rPr>
        <w:t xml:space="preserve"> год</w:t>
      </w:r>
    </w:p>
    <w:p w:rsidR="00E367D2" w:rsidRDefault="008F3EF0" w:rsidP="004728B9">
      <w:pPr>
        <w:spacing w:after="0" w:line="540" w:lineRule="atLeast"/>
        <w:outlineLvl w:val="0"/>
        <w:rPr>
          <w:rFonts w:ascii="Georgia" w:eastAsia="Times New Roman" w:hAnsi="Georgia" w:cs="Times New Roman"/>
          <w:b/>
          <w:color w:val="244061" w:themeColor="accent1" w:themeShade="80"/>
          <w:kern w:val="36"/>
          <w:sz w:val="54"/>
          <w:szCs w:val="54"/>
          <w:lang w:eastAsia="ru-RU"/>
        </w:rPr>
      </w:pPr>
      <w:r>
        <w:rPr>
          <w:rFonts w:ascii="Georgia" w:eastAsia="Times New Roman" w:hAnsi="Georgia" w:cs="Times New Roman"/>
          <w:b/>
          <w:noProof/>
          <w:color w:val="244061" w:themeColor="accent1" w:themeShade="80"/>
          <w:kern w:val="36"/>
          <w:sz w:val="54"/>
          <w:szCs w:val="54"/>
          <w:lang w:eastAsia="ru-RU"/>
        </w:rPr>
        <w:drawing>
          <wp:inline distT="0" distB="0" distL="0" distR="0" wp14:anchorId="0F74BE7A">
            <wp:extent cx="7972425" cy="26289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195" b="46509"/>
                    <a:stretch/>
                  </pic:blipFill>
                  <pic:spPr bwMode="auto">
                    <a:xfrm>
                      <a:off x="0" y="0"/>
                      <a:ext cx="797242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3EF0" w:rsidRDefault="008F3EF0" w:rsidP="004728B9">
      <w:pPr>
        <w:spacing w:after="0" w:line="540" w:lineRule="atLeast"/>
        <w:outlineLvl w:val="0"/>
        <w:rPr>
          <w:rFonts w:ascii="Georgia" w:eastAsia="Times New Roman" w:hAnsi="Georgia" w:cs="Times New Roman"/>
          <w:b/>
          <w:color w:val="244061" w:themeColor="accent1" w:themeShade="80"/>
          <w:kern w:val="36"/>
          <w:sz w:val="54"/>
          <w:szCs w:val="54"/>
          <w:lang w:eastAsia="ru-RU"/>
        </w:rPr>
      </w:pPr>
    </w:p>
    <w:p w:rsidR="00E367D2" w:rsidRPr="004728B9" w:rsidRDefault="00E367D2" w:rsidP="004728B9">
      <w:pPr>
        <w:spacing w:after="0" w:line="540" w:lineRule="atLeast"/>
        <w:outlineLvl w:val="0"/>
        <w:rPr>
          <w:rFonts w:ascii="Georgia" w:eastAsia="Times New Roman" w:hAnsi="Georgia" w:cs="Times New Roman"/>
          <w:b/>
          <w:color w:val="244061" w:themeColor="accent1" w:themeShade="80"/>
          <w:kern w:val="36"/>
          <w:sz w:val="54"/>
          <w:szCs w:val="54"/>
          <w:lang w:eastAsia="ru-RU"/>
        </w:rPr>
      </w:pPr>
    </w:p>
    <w:p w:rsidR="004728B9" w:rsidRPr="004728B9" w:rsidRDefault="004728B9" w:rsidP="004728B9">
      <w:pPr>
        <w:spacing w:before="150" w:after="0" w:line="195" w:lineRule="atLeast"/>
        <w:rPr>
          <w:rFonts w:ascii="Times New Roman" w:eastAsia="Times New Roman" w:hAnsi="Times New Roman" w:cs="Times New Roman"/>
          <w:color w:val="92979E"/>
          <w:sz w:val="17"/>
          <w:szCs w:val="17"/>
          <w:lang w:eastAsia="ru-RU"/>
        </w:rPr>
      </w:pPr>
      <w:r w:rsidRPr="004728B9">
        <w:rPr>
          <w:rFonts w:ascii="Times New Roman" w:eastAsia="Times New Roman" w:hAnsi="Times New Roman" w:cs="Times New Roman"/>
          <w:color w:val="92979E"/>
          <w:sz w:val="17"/>
          <w:szCs w:val="17"/>
          <w:lang w:eastAsia="ru-RU"/>
        </w:rPr>
        <w:t xml:space="preserve"> </w:t>
      </w:r>
    </w:p>
    <w:tbl>
      <w:tblPr>
        <w:tblW w:w="1518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3"/>
        <w:gridCol w:w="14060"/>
      </w:tblGrid>
      <w:tr w:rsidR="004728B9" w:rsidRPr="004728B9" w:rsidTr="004728B9">
        <w:tc>
          <w:tcPr>
            <w:tcW w:w="112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Месяц</w:t>
            </w:r>
          </w:p>
        </w:tc>
        <w:tc>
          <w:tcPr>
            <w:tcW w:w="1406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8F3EF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                             </w:t>
            </w:r>
            <w:r w:rsidRPr="004728B9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Содержание деятельности</w:t>
            </w:r>
          </w:p>
        </w:tc>
      </w:tr>
      <w:tr w:rsidR="004728B9" w:rsidRPr="004728B9" w:rsidTr="004728B9">
        <w:tc>
          <w:tcPr>
            <w:tcW w:w="112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Август</w:t>
            </w:r>
          </w:p>
        </w:tc>
        <w:tc>
          <w:tcPr>
            <w:tcW w:w="1406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 Подготовка праздника «День знаний».</w:t>
            </w:r>
          </w:p>
        </w:tc>
      </w:tr>
      <w:tr w:rsidR="004728B9" w:rsidRPr="004728B9" w:rsidTr="004728B9">
        <w:tc>
          <w:tcPr>
            <w:tcW w:w="112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Сентябрь</w:t>
            </w:r>
          </w:p>
        </w:tc>
        <w:tc>
          <w:tcPr>
            <w:tcW w:w="1406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 Анализ проведения Дня знаний. </w:t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2.О планировании воспитательной работы классными руково</w:t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softHyphen/>
              <w:t>дителями.</w:t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3. Об организации дежурства по школе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4. Утверждение состава Совета по профилактике, плана работы на год</w:t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5. Об организации работы с родителями.</w:t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6.О профилактике детского дорожно-транспортного травматизма.</w:t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7.Анализ работы классных руководителей за сентябрь месяц.</w:t>
            </w:r>
          </w:p>
        </w:tc>
      </w:tr>
      <w:tr w:rsidR="004728B9" w:rsidRPr="004728B9" w:rsidTr="004728B9">
        <w:tc>
          <w:tcPr>
            <w:tcW w:w="112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Октябрь</w:t>
            </w:r>
          </w:p>
        </w:tc>
        <w:tc>
          <w:tcPr>
            <w:tcW w:w="1406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softHyphen/>
              <w:t>. Анализ планов воспитательной работы.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 Подготовка и проведение Дня учителя и Дня пожилых людей.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3. Организация работы творческих объединений школьников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4. Анализ работы классных руководителей 5-х классов по формированию классных коллективов в период адаптации.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5. Анализ работы  с родителями детей «группы риска».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6. Отчет о проверке классных уголков.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7. Планирование воспитательной работы на осенние каникулы.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8.Анализ работы классных руководителей.</w:t>
            </w:r>
          </w:p>
        </w:tc>
      </w:tr>
      <w:tr w:rsidR="004728B9" w:rsidRPr="004728B9" w:rsidTr="004728B9">
        <w:tc>
          <w:tcPr>
            <w:tcW w:w="112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Ноябрь</w:t>
            </w:r>
          </w:p>
        </w:tc>
        <w:tc>
          <w:tcPr>
            <w:tcW w:w="1406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1.Итоги организации и проведения мероприятия «Осенний бал»..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2.Выполнение федеральных законов «Об основах системы профилактики безнадзорности  правонарушений среди несовершеннолетних».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3.Об организации работы с учащимися, состоящими на внутри-</w:t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школьном учете, и неблагополучными семьями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4.Итоги проведения инструктажа по ТБ «Правила поведения зимой на водоемах и при гололеде».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5.Анализ посещения классных часов в 5-6 классах.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 6.Анализ работы классных руководителей.</w:t>
            </w:r>
          </w:p>
        </w:tc>
      </w:tr>
      <w:tr w:rsidR="004728B9" w:rsidRPr="004728B9" w:rsidTr="004728B9">
        <w:tc>
          <w:tcPr>
            <w:tcW w:w="112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Декабрь</w:t>
            </w:r>
          </w:p>
        </w:tc>
        <w:tc>
          <w:tcPr>
            <w:tcW w:w="1406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 Анализ работы классных руководителей за 1 полугодие.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     2. Организация новогодних праздников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3.Анализ работы Совета профилактики и классных руководителей по профилактике наркомании и табакокурения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4.Анализ проверки дневников, внешнего вида учащихся.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5Анализ посещения классных часов в 7-8 классах.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Выполнение плана мероприятий в зимние каникулы. (Кл. руководители, зам. директора по ВР.)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    1. Анализ работы классных руководителей за 1 полугодие</w:t>
            </w:r>
          </w:p>
        </w:tc>
      </w:tr>
      <w:tr w:rsidR="004728B9" w:rsidRPr="004728B9" w:rsidTr="004728B9">
        <w:tc>
          <w:tcPr>
            <w:tcW w:w="112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Январь</w:t>
            </w:r>
          </w:p>
        </w:tc>
        <w:tc>
          <w:tcPr>
            <w:tcW w:w="1406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 Анализ профилактической работы по формированию здорово</w:t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softHyphen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го образа жизни.</w:t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 О подготовке и проведении школьной спартакиады по зимним</w:t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видам спорта.</w:t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3. О воспитательной работе в начальной школе.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4.  Анализ работы классных руководителей.</w:t>
            </w:r>
          </w:p>
        </w:tc>
      </w:tr>
    </w:tbl>
    <w:p w:rsidR="004728B9" w:rsidRPr="004728B9" w:rsidRDefault="004728B9" w:rsidP="004728B9">
      <w:pPr>
        <w:shd w:val="clear" w:color="auto" w:fill="F6F6F6"/>
        <w:spacing w:before="225" w:after="240" w:line="240" w:lineRule="auto"/>
        <w:rPr>
          <w:rFonts w:ascii="Trebuchet MS" w:eastAsia="Times New Roman" w:hAnsi="Trebuchet MS" w:cs="Times New Roman"/>
          <w:color w:val="92979E"/>
          <w:sz w:val="21"/>
          <w:szCs w:val="21"/>
          <w:lang w:eastAsia="ru-RU"/>
        </w:rPr>
      </w:pPr>
    </w:p>
    <w:tbl>
      <w:tblPr>
        <w:tblW w:w="150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6"/>
        <w:gridCol w:w="14015"/>
      </w:tblGrid>
      <w:tr w:rsidR="004728B9" w:rsidRPr="004728B9" w:rsidTr="004728B9">
        <w:tc>
          <w:tcPr>
            <w:tcW w:w="102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Февраль</w:t>
            </w:r>
          </w:p>
        </w:tc>
        <w:tc>
          <w:tcPr>
            <w:tcW w:w="1401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 О проведении Дня защитника Отечества.</w:t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 Анализ работы классных руководителей с детьми группы рис</w:t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softHyphen/>
              <w:t>ка и неблагополучными семьями.</w:t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3. Организация и проведение праздника 8 Марта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4. Анализ работы классных руководителей.</w:t>
            </w:r>
          </w:p>
        </w:tc>
      </w:tr>
      <w:tr w:rsidR="004728B9" w:rsidRPr="004728B9" w:rsidTr="004728B9">
        <w:tc>
          <w:tcPr>
            <w:tcW w:w="102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Март</w:t>
            </w:r>
          </w:p>
        </w:tc>
        <w:tc>
          <w:tcPr>
            <w:tcW w:w="1401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 Подготовка классных руководителей к проведению диагности</w:t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softHyphen/>
              <w:t>ки уровня воспитанности учащихся.</w:t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 Составление плана воспитательной работы на весенние кани</w:t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softHyphen/>
              <w:t>кулы.</w:t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3. Анализ посещения учащимися кружков и спортивных секций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4. . Анализ работы классных руководителей.</w:t>
            </w:r>
          </w:p>
        </w:tc>
      </w:tr>
      <w:tr w:rsidR="004728B9" w:rsidRPr="004728B9" w:rsidTr="004728B9">
        <w:tc>
          <w:tcPr>
            <w:tcW w:w="102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Апрель</w:t>
            </w:r>
          </w:p>
        </w:tc>
        <w:tc>
          <w:tcPr>
            <w:tcW w:w="1401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 Об итогах работы классных руководителей на весенних кани</w:t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softHyphen/>
              <w:t>кулах.</w:t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 Подготовка к празднованию Дня Победы.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3.  Анализ работы классных руководителей.</w:t>
            </w:r>
          </w:p>
        </w:tc>
      </w:tr>
      <w:tr w:rsidR="004728B9" w:rsidRPr="004728B9" w:rsidTr="004728B9">
        <w:tc>
          <w:tcPr>
            <w:tcW w:w="102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Май</w:t>
            </w:r>
          </w:p>
        </w:tc>
        <w:tc>
          <w:tcPr>
            <w:tcW w:w="1401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1.0 проведении праздника последнего звонка.</w:t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 Подготовка к проведению праздников, посвященных оконча</w:t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softHyphen/>
              <w:t>нию учебного года.</w:t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3.-Подготовка к проведению выпускного бала и выпускных вечеров.</w:t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4. Об организации летнего оздоровительного отдыха учащихся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5.  Анализ работы классных руководителей.</w:t>
            </w:r>
          </w:p>
        </w:tc>
      </w:tr>
      <w:tr w:rsidR="004728B9" w:rsidRPr="004728B9" w:rsidTr="004728B9">
        <w:tc>
          <w:tcPr>
            <w:tcW w:w="102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Июнь</w:t>
            </w:r>
          </w:p>
        </w:tc>
        <w:tc>
          <w:tcPr>
            <w:tcW w:w="1401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 Анализ проведения выпускного вечера.</w:t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 Отчет классных руководителей по воспитательной работе </w:t>
            </w:r>
          </w:p>
        </w:tc>
      </w:tr>
    </w:tbl>
    <w:p w:rsidR="004728B9" w:rsidRPr="007017FC" w:rsidRDefault="004728B9" w:rsidP="004728B9">
      <w:pPr>
        <w:shd w:val="clear" w:color="auto" w:fill="F6F6F6"/>
        <w:spacing w:before="225" w:after="225" w:line="240" w:lineRule="auto"/>
        <w:rPr>
          <w:rFonts w:ascii="Trebuchet MS" w:eastAsia="Times New Roman" w:hAnsi="Trebuchet MS" w:cs="Times New Roman"/>
          <w:b/>
          <w:color w:val="92979E"/>
          <w:sz w:val="32"/>
          <w:szCs w:val="32"/>
          <w:lang w:eastAsia="ru-RU"/>
        </w:rPr>
      </w:pPr>
      <w:r w:rsidRPr="003C124A">
        <w:rPr>
          <w:rFonts w:ascii="Trebuchet MS" w:eastAsia="Times New Roman" w:hAnsi="Trebuchet MS" w:cs="Times New Roman"/>
          <w:b/>
          <w:color w:val="92979E"/>
          <w:sz w:val="21"/>
          <w:szCs w:val="21"/>
          <w:lang w:eastAsia="ru-RU"/>
        </w:rPr>
        <w:t> </w:t>
      </w:r>
      <w:r w:rsidR="003C124A" w:rsidRPr="007017FC">
        <w:rPr>
          <w:rFonts w:ascii="Trebuchet MS" w:eastAsia="Times New Roman" w:hAnsi="Trebuchet MS" w:cs="Times New Roman"/>
          <w:b/>
          <w:color w:val="92979E"/>
          <w:sz w:val="32"/>
          <w:szCs w:val="32"/>
          <w:lang w:eastAsia="ru-RU"/>
        </w:rPr>
        <w:t>Зам. дир.по ВР                                                     Арабиева П.Д.</w:t>
      </w:r>
    </w:p>
    <w:p w:rsidR="004728B9" w:rsidRPr="004728B9" w:rsidRDefault="004728B9" w:rsidP="004728B9">
      <w:pPr>
        <w:shd w:val="clear" w:color="auto" w:fill="F6F6F6"/>
        <w:spacing w:before="225" w:after="225" w:line="240" w:lineRule="auto"/>
        <w:rPr>
          <w:rFonts w:ascii="Trebuchet MS" w:eastAsia="Times New Roman" w:hAnsi="Trebuchet MS" w:cs="Times New Roman"/>
          <w:color w:val="92979E"/>
          <w:sz w:val="21"/>
          <w:szCs w:val="21"/>
          <w:lang w:eastAsia="ru-RU"/>
        </w:rPr>
      </w:pPr>
      <w:r w:rsidRPr="004728B9">
        <w:rPr>
          <w:rFonts w:ascii="Trebuchet MS" w:eastAsia="Times New Roman" w:hAnsi="Trebuchet MS" w:cs="Times New Roman"/>
          <w:color w:val="92979E"/>
          <w:sz w:val="21"/>
          <w:szCs w:val="21"/>
          <w:lang w:eastAsia="ru-RU"/>
        </w:rPr>
        <w:t> </w:t>
      </w:r>
    </w:p>
    <w:p w:rsidR="007C26FD" w:rsidRDefault="007C26FD"/>
    <w:sectPr w:rsidR="007C26FD" w:rsidSect="004728B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36ED" w:rsidRDefault="00FB36ED" w:rsidP="004728B9">
      <w:pPr>
        <w:spacing w:after="0" w:line="240" w:lineRule="auto"/>
      </w:pPr>
      <w:r>
        <w:separator/>
      </w:r>
    </w:p>
  </w:endnote>
  <w:endnote w:type="continuationSeparator" w:id="0">
    <w:p w:rsidR="00FB36ED" w:rsidRDefault="00FB36ED" w:rsidP="00472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36ED" w:rsidRDefault="00FB36ED" w:rsidP="004728B9">
      <w:pPr>
        <w:spacing w:after="0" w:line="240" w:lineRule="auto"/>
      </w:pPr>
      <w:r>
        <w:separator/>
      </w:r>
    </w:p>
  </w:footnote>
  <w:footnote w:type="continuationSeparator" w:id="0">
    <w:p w:rsidR="00FB36ED" w:rsidRDefault="00FB36ED" w:rsidP="004728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8B9"/>
    <w:rsid w:val="000C777C"/>
    <w:rsid w:val="000E0C86"/>
    <w:rsid w:val="00105D48"/>
    <w:rsid w:val="00257338"/>
    <w:rsid w:val="003C124A"/>
    <w:rsid w:val="00453E9E"/>
    <w:rsid w:val="004728B9"/>
    <w:rsid w:val="007017FC"/>
    <w:rsid w:val="007C26FD"/>
    <w:rsid w:val="007F2643"/>
    <w:rsid w:val="008F3EF0"/>
    <w:rsid w:val="009951AB"/>
    <w:rsid w:val="00A67D0B"/>
    <w:rsid w:val="00C21DBA"/>
    <w:rsid w:val="00E04380"/>
    <w:rsid w:val="00E367D2"/>
    <w:rsid w:val="00F63A67"/>
    <w:rsid w:val="00FB3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32416"/>
  <w15:docId w15:val="{D027D543-AAAC-4BD6-8489-4947B099D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728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28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meta">
    <w:name w:val="meta"/>
    <w:basedOn w:val="a"/>
    <w:rsid w:val="00472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728B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72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728B9"/>
    <w:rPr>
      <w:b/>
      <w:bCs/>
    </w:rPr>
  </w:style>
  <w:style w:type="paragraph" w:styleId="a6">
    <w:name w:val="header"/>
    <w:basedOn w:val="a"/>
    <w:link w:val="a7"/>
    <w:uiPriority w:val="99"/>
    <w:unhideWhenUsed/>
    <w:rsid w:val="004728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728B9"/>
  </w:style>
  <w:style w:type="paragraph" w:styleId="a8">
    <w:name w:val="footer"/>
    <w:basedOn w:val="a"/>
    <w:link w:val="a9"/>
    <w:uiPriority w:val="99"/>
    <w:unhideWhenUsed/>
    <w:rsid w:val="004728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728B9"/>
  </w:style>
  <w:style w:type="paragraph" w:styleId="aa">
    <w:name w:val="Balloon Text"/>
    <w:basedOn w:val="a"/>
    <w:link w:val="ab"/>
    <w:uiPriority w:val="99"/>
    <w:semiHidden/>
    <w:unhideWhenUsed/>
    <w:rsid w:val="00E367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367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4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4C9D81-C047-411A-A281-C93CDE047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Патимат</cp:lastModifiedBy>
  <cp:revision>7</cp:revision>
  <cp:lastPrinted>2017-09-08T13:00:00Z</cp:lastPrinted>
  <dcterms:created xsi:type="dcterms:W3CDTF">2021-09-20T12:54:00Z</dcterms:created>
  <dcterms:modified xsi:type="dcterms:W3CDTF">2022-10-11T12:20:00Z</dcterms:modified>
</cp:coreProperties>
</file>