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9B" w:rsidRPr="00952D9B" w:rsidRDefault="00952D9B" w:rsidP="00952D9B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952D9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Условия получения путевок в лагерь "Артек"</w:t>
      </w:r>
    </w:p>
    <w:p w:rsidR="00952D9B" w:rsidRPr="00952D9B" w:rsidRDefault="00952D9B" w:rsidP="00952D9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center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center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b/>
          <w:bCs/>
          <w:color w:val="17365D"/>
          <w:sz w:val="28"/>
          <w:szCs w:val="28"/>
          <w:lang w:eastAsia="ru-RU"/>
        </w:rPr>
        <w:t>Правила поощрения детей путёвками</w:t>
      </w:r>
      <w:r w:rsidRPr="00952D9B">
        <w:rPr>
          <w:rFonts w:ascii="Tahoma" w:eastAsia="Times New Roman" w:hAnsi="Tahoma" w:cs="Tahoma"/>
          <w:b/>
          <w:bCs/>
          <w:color w:val="17365D"/>
          <w:sz w:val="28"/>
          <w:szCs w:val="28"/>
          <w:lang w:eastAsia="ru-RU"/>
        </w:rPr>
        <w:br/>
        <w:t>в «МДЦ «Артек»</w:t>
      </w:r>
    </w:p>
    <w:p w:rsidR="00952D9B" w:rsidRPr="00952D9B" w:rsidRDefault="00952D9B" w:rsidP="00952D9B">
      <w:pPr>
        <w:spacing w:after="0" w:line="240" w:lineRule="auto"/>
        <w:jc w:val="center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1.Общие положения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1.1.Настоящие Правила поощрения детей путёвками в «МДЦ «Артек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»(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далее - МДЦ «Артек») определяют требования к подбору детей и порядок распределения путевок среди детей, добившихся успехов в области культуры, искусства, науки, спорта, общественной деятельности и учебы. Настоящими</w:t>
      </w:r>
    </w:p>
    <w:p w:rsidR="00952D9B" w:rsidRPr="00952D9B" w:rsidRDefault="00952D9B" w:rsidP="00952D9B">
      <w:pPr>
        <w:spacing w:after="0" w:line="240" w:lineRule="auto"/>
        <w:ind w:firstLine="709"/>
        <w:jc w:val="center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Правилами руководствуются: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-МДЦ «Артек»;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-органы исполнительной власти субъектов Российской Федерации;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-организации (партнеры), уполномоченные вести работу по направлению детей в МДЦ «Артек»;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-родители (законные представители).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1.2. Путевки в МДЦ «Артек» выделяются с целью поощрения и поддержки детей, добившихся успехов в общественной деятельности и учебе, а также победителей соревнований, смотров, олимпиад, конкурсов, фестивалей в области культуры, искусства, науки, спорта и т.д. Пребывание детей (содержание обучающихся) в МДЦ «Артек», реализация образовательных программ основного общего, среднего общего образования и дополнительных общеобразовательных общеразвивающих программ, обеспечиваются за счет субсидии из федерального бюджета, предоставляемой МДЦ «Артек» на финансовое обеспечение выполнения государственного задания на оказание государственных услуг.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1.3.Решения о поощрении детей путевками в МДЦ «Артек» принимаются органами исполнительной власти субъектов Российской Федерации, осуществляющими государственное управление в сфере образования, здравоохранения и молодежной политики посредством автоматизированной информационной системы «Путевка» на основании рейтинга достижений детей.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1.4.Направление детей в МДЦ «Артек» осуществляется на основании в следующих целях: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-выявление, поддержка и поощрение талантливых детей в области культуры, искусства, науки, спорта, общественной деятельности и учебы;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-организация образовательного процесса в профильных программах в рамках дополнительного образования детей;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lastRenderedPageBreak/>
        <w:t>-выявление и апробация эффективных форм, методов и средств общего и дополнительного образования детей;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-эффективное сотрудничество между МДЦ «Артек» и органами исполнительной власти субъектов Российской Федерации, организациями (партнерами), уполномоченные вести работу по направлению детей в МДЦ «Артек», а также международное сотрудничество в области общего и дополнительного образования;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-оздоровление детей.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1.5.Распределение путевок в МДЦ «Артек» между субъектами Российской Федерации осуществляется Министерством образования и науки Российской Федерации согласно производственной программе МДЦ «Артек», утверждаемой Министерством образования и науки Российской Федерации.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1.6.Направление и прием детей в МДЦ «Артек» осуществляется в соответствии с условиями договоров, заключаемых ежегодно МДЦ «Артек» с органами исполнительной власти субъектов Российской Федерации и организациями (партнерами), уполномоченными вести работу по направлению детей в МДЦ «Артек», посредством автоматизированной информационной системы «Путевка» на основании рейтинга достижений детей, настоящих Правил и производственной программы МДЦ «Артек», утверждаемой Министерством образования и науки Российской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Федерации.</w:t>
      </w:r>
    </w:p>
    <w:p w:rsidR="00952D9B" w:rsidRPr="00952D9B" w:rsidRDefault="00952D9B" w:rsidP="00952D9B">
      <w:pPr>
        <w:spacing w:after="0" w:line="240" w:lineRule="auto"/>
        <w:ind w:firstLine="709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2.Правила подбора и направления детей в ФГБОУ «МДЦ «Артек»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2.1.Общие требования: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2.1.1.В МДЦ «Артек» принимаются дети, обучающиеся в 5-11 классах и осваивающие образовательные программы основного общего и среднего общего образования, занимающиеся по дополнительным образовательным программам, которым до окончания смены, на которую они направлены, не должно исполниться 18 лет.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В летний период (с июня по август) - дети с 8 полных лет до 17 лет включительно, занимающиеся по дополнительным образовательным программам.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2.1.2Медицинские требования - соответствие группе здоровья 1-2-3.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2.2.Подбор детей в ФГБОУ «МДЦ «Артек» проводится посредством автоматизированной информационной системы «Путевка» на основании рейтинга достижений детей - грамот, дипломов, сертификатов и т.д. (сайт </w:t>
      </w:r>
      <w:proofErr w:type="spell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артек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.д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ети</w:t>
      </w:r>
      <w:proofErr w:type="spell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).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2.3.Критерии определения детей, подлежащих поощрению путевками в МДЦ «Артек», по направлениям: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2.3.1.Образование и наука: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         -победители        и       призеры     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муниципальных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, региональных,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lastRenderedPageBreak/>
        <w:t>межрегиональных,      всероссийских    (общероссийских),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международных олимпиад, конкурсов, смотров.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2.3.2.Культура и искусство: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-победители       и       призеры     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муниципальных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, региональных,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межрегиональных,      всероссийских    (общероссийских), международных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творческих конкурсов, фестивалей, выставок.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2.3.3.Спорт: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-победители и призеры муниципальных, региональных, национальных, всероссийских (общероссийских), международных первенств (чемпионатов), спортивно-массовых мероприятий, в том числе по прикладным видам спорта.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2.3.4.Общественная деятельность: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-лидеры и активисты детских и молодежных организаций и движений не ниже районного уровня;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-школьники, являющиеся авторами разработанных социально-значимых проектов;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-дети, отличившиеся в социально-полезной деятельности, в том числе волонтеры, заслужившие награды за деятельность в социальной сфере.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2.4.Количество (лимит) путевок, подлежащих предоставлению детям из многодетных и малообеспеченных семей, детям - инвалидам и детям из регионов с неблагоприятной экологической обстановкой в определенные специализированные смены, определяется производственной программой МДЦ «Артек», утверждаемой Министерством образования и науки Российской Федерации, и отдельными приказами Министерства образования и науки Российской Федерации о внесении изменений в производственную программу МДЦ «Артек».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К малообеспеченным семьям относятся семьи, в которых месячный среднедушевой доход не превышает четырех минимальных 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размеров оплаты труда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на члена семьи.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2.5.Путевки могут предоставляться детям, пострадавшим в результате бедствий природного и техногенного характера и других чрезвычайных ситуаций, на основании приказов Министерства образования и науки Российской Федерации о внесении изменений в производственную программу МДЦ «Артек».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2.6.Документами, подтверждающими право ребенка, зарегистрированного в автоматизированной информационной системе «Путевка», на получение путевки в МДЦ «Артек», а так же подлежащими представлению в уполномоченные органы исполнительной власти субъектов Российской Федерации, </w:t>
      </w: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lastRenderedPageBreak/>
        <w:t>соответствующие комиссии, советы или рабочие группы, осуществляющие подбор детей являются: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-свидетельство о рождении ребенка (копия) или паспорт (копия);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-копии удостоверений, сертификатов, патентов, дипломов, грамот и т.п. о присвоении звания победителя (1-3 личное или командное место), лауреата или дипломанта конкурса, фестиваля, соревнования, олимпиады, смотра регионального, всероссийского (общероссийского) или международного уровня - за последние 3 года;</w:t>
      </w:r>
      <w:proofErr w:type="gramEnd"/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2.7.Документами, подтверждающими право ребенка на получение путевки в </w:t>
      </w:r>
      <w:proofErr w:type="spell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МД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Ц«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Артек</w:t>
      </w:r>
      <w:proofErr w:type="spell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», подлежащими представлению в МДЦ «Артек» являются: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-две копии свидетельства о рождении на каждого ребенка. В случае достижения ребенком 14 летнего возраста - две светокопии паспорта каждого ребенка (разворот с фотографией, разворот с местом регистрации);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-заявление от родителя (законного представителя) о зачислении на обучение в ФГБОУ «МДЦ «Артек» каждого ребенка;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-медицинские карты установленного образца, оформленные в </w:t>
      </w:r>
      <w:proofErr w:type="spell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лечебно</w:t>
      </w: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softHyphen/>
        <w:t>профилактическом</w:t>
      </w:r>
      <w:proofErr w:type="spell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учреждении по месту жительства ребенка (бланк размещен на официальном сайте МДЦ «Артек» (</w:t>
      </w:r>
      <w:hyperlink r:id="rId5" w:history="1">
        <w:r w:rsidRPr="00952D9B">
          <w:rPr>
            <w:rFonts w:ascii="Tahoma" w:eastAsia="Times New Roman" w:hAnsi="Tahoma" w:cs="Tahoma"/>
            <w:color w:val="17365D"/>
            <w:sz w:val="28"/>
            <w:szCs w:val="28"/>
            <w:u w:val="single"/>
            <w:lang w:eastAsia="ru-RU"/>
          </w:rPr>
          <w:t>www.artek.org</w:t>
        </w:r>
      </w:hyperlink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направлению ребенка в МДЦ «Артек», выданные медицинской организацией не более чем за 10 дней до отъезда ребенка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в МДЦ «Артек»;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-справка о санитарно-эпидемиологическом окружении, выданная не ранее, чем за три дня до выезда;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-информированное добровольное согласие на медицинское вмешательство родителя (законного представителя);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-копии страховых медицинских полисов на каждого ребенка;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-заполненные путёвки на каждого ребенка с подписью одного из родителей (законного представителя);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-заявление на участие в активных видах деятельности;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-заполненная анкета Форма 5 в одном экземпляре на каждого ребенка (для предоставления в ФМС РФ).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Образцы заполнения и бланки документов размещены на сайте </w:t>
      </w:r>
      <w:hyperlink r:id="rId6" w:history="1">
        <w:r w:rsidRPr="00952D9B">
          <w:rPr>
            <w:rFonts w:ascii="Tahoma" w:eastAsia="Times New Roman" w:hAnsi="Tahoma" w:cs="Tahoma"/>
            <w:color w:val="17365D"/>
            <w:sz w:val="28"/>
            <w:szCs w:val="28"/>
            <w:u w:val="single"/>
            <w:lang w:eastAsia="ru-RU"/>
          </w:rPr>
          <w:t>www.artek.org</w:t>
        </w:r>
      </w:hyperlink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в разделе «Информация для родителей», «Документы в «Артек».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2.8.Для детей, направляемых из других государств, путевки предоставляются на основании приказов Министерства образования и науки Российской Федерации в порядке, определяемом межправительственными соглашениями о сотрудничестве.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lastRenderedPageBreak/>
        <w:t xml:space="preserve">2.9.Ребенок может направляться в МДЦ «Артек» не чаще одного раза 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в</w:t>
      </w:r>
      <w:proofErr w:type="gramEnd"/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год.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         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2.10.Расходы, связанные с проездом детей и сопровождающих их лиц от места проживания до г. Симферополя и обратно, обеспечение групп детей сопровождающими лицами (оплата труда, питания, размещения, услуг связи и т.п.) осуществляются за счет средств бюджетов субъектов Российской Федерации и муниципальных образований, выделяемых органам исполнительной власти субъектов Российской Федерации и органам местного самоуправления, средств организаций (партнеров) и родителей (законных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представителей).</w:t>
      </w:r>
    </w:p>
    <w:p w:rsidR="00952D9B" w:rsidRPr="00952D9B" w:rsidRDefault="00952D9B" w:rsidP="00952D9B">
      <w:pPr>
        <w:spacing w:after="0" w:line="240" w:lineRule="auto"/>
        <w:ind w:firstLine="709"/>
        <w:jc w:val="center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b/>
          <w:bCs/>
          <w:color w:val="17365D"/>
          <w:sz w:val="28"/>
          <w:szCs w:val="28"/>
          <w:lang w:eastAsia="ru-RU"/>
        </w:rPr>
        <w:t>3.Ответственность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 3.1.Органы исполнительной власти субъектов Российской Федерации, организации (партнеры), уполномоченные вести работу по направлению детей в МДЦ «Артек», их должностные лица, а также родители (законные представители) несут ответственность за соблюдение данных Правил.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       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3.2.Органы исполнительной власти субъектов Российской Федерации, МДЦ «Артек», организации (партнеры), уполномоченные вести работу по направлению детей в «МДЦ «Артек», их должностные лица обязаны в течение</w:t>
      </w: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br w:type="textWrapping" w:clear="all"/>
        <w:t>месяца после выявления факта необоснованной выдачи путевки в МДЦ «Артек» принять меры по привлечению к ответственности в установленном действующим законодательством порядке лиц, допустивших данное правонарушение.</w:t>
      </w:r>
      <w:proofErr w:type="gramEnd"/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     3.3.Дети, направленные в </w:t>
      </w:r>
      <w:proofErr w:type="spell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МД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Ц«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Артек</w:t>
      </w:r>
      <w:proofErr w:type="spell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» без заявления от родителя (законного представителя) о зачислении на обучение в ФГБОУ «МДЦ «Артек», с противопоказаниями по состоянию здоровья, не соответствующие возрастным требованиям, не имеющие соответствующих документов, подтверждающих право получения путевки, в МДЦ «Артек» не принимаются и подлежат направлению к месту постоянного проживания за счет организаций, ответственных за направление детей в МДЦ «Артек».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br w:type="textWrapping" w:clear="all"/>
      </w:r>
      <w:r w:rsidRPr="00952D9B">
        <w:rPr>
          <w:rFonts w:ascii="Tahoma" w:eastAsia="Times New Roman" w:hAnsi="Tahoma" w:cs="Tahoma"/>
          <w:b/>
          <w:bCs/>
          <w:color w:val="17365D"/>
          <w:sz w:val="28"/>
          <w:szCs w:val="28"/>
          <w:lang w:eastAsia="ru-RU"/>
        </w:rPr>
        <w:t>Регистрация в автоматизированной информационной системе «Путевка»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     1.Регистрация кандидата осуществляется в АИС «Путевка» на сайте: </w:t>
      </w:r>
      <w:proofErr w:type="spell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артек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.д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ети</w:t>
      </w:r>
      <w:proofErr w:type="spell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(вкладка «профиль ребенка») с указанием действующей электронной почты для связи.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 Родителям (законным представителям) также необходимо создать учетную запись в АИС «Путевка» (вкладка «профиль родителя»).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lastRenderedPageBreak/>
        <w:t>     Перед регистрацией обязательна к прочтению «Краткая инструкция по использованию» (</w:t>
      </w:r>
      <w:hyperlink r:id="rId7" w:history="1">
        <w:r w:rsidRPr="00952D9B">
          <w:rPr>
            <w:rFonts w:ascii="Tahoma" w:eastAsia="Times New Roman" w:hAnsi="Tahoma" w:cs="Tahoma"/>
            <w:color w:val="17365D"/>
            <w:sz w:val="28"/>
            <w:szCs w:val="28"/>
            <w:u w:val="single"/>
            <w:lang w:eastAsia="ru-RU"/>
          </w:rPr>
          <w:t>http://artek.org</w:t>
        </w:r>
      </w:hyperlink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- «Информация для родителей» - «Как получить путевку»).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2.После регистрации кандидату необходимо пройти три шага: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        2.1.Заполнить профиль. 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Все поля обоих профилей (кандидата и родителя (законного представителя) обязательны к заполнению, в поле «Учебники» указываются учебники по математике и русскому языку.</w:t>
      </w:r>
      <w:proofErr w:type="gramEnd"/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2.2.Добавить наиболее значимые достижения кандидата* за последние три года. Материалы сканируются в цветном виде, в хорошем качестве.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2.3.Подать заявку, выбрав смену по тематике или по времени. Заявка подается на одну смену один раз на текущий календарный год.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3.Поданные заявки попадают к региональному оператору на рассмотрение. При предоставлении пользователями недостоверных или неполных данных заявка отклоняется.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4.Для одобренных заявок АИС «Путевка» автоматически рассчитывает рейтинг.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5.Если по каким либо причинам кандидат отказывается от участия в конкурсном отборе, заявка удаляется кандидатом самостоятельно.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   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1. копии удостоверений, сертификатов, патентов, дипломов, грамот и т.п. о присвоении звания победителя, призера, лауреата или дипломанта конкурса, фестиваля, соревнования, олимпиады, смотра различных уровней (1-3 личное или командное место с приложением материалов, подтверждающих информацию о вхождении кандидата в состав команды/ группы участников);</w:t>
      </w:r>
      <w:proofErr w:type="gramEnd"/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           2. копии распоряжений руководителя образовательной или общественной организации, содержащие информацию об объявлении благодарности 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обучающемуся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, награждениях; отзывы </w:t>
      </w:r>
      <w:proofErr w:type="spell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благополучателей</w:t>
      </w:r>
      <w:proofErr w:type="spell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и партнеров, сертификаты участия в мероприятиях по социально-значимой тематике, заверенные ксерокопии записей в личной книжке волонтера.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br w:type="textWrapping" w:clear="all"/>
      </w:r>
    </w:p>
    <w:p w:rsidR="00952D9B" w:rsidRPr="00952D9B" w:rsidRDefault="00952D9B" w:rsidP="00952D9B">
      <w:pPr>
        <w:spacing w:after="0" w:line="240" w:lineRule="auto"/>
        <w:ind w:firstLine="709"/>
        <w:jc w:val="center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b/>
          <w:bCs/>
          <w:color w:val="17365D"/>
          <w:sz w:val="28"/>
          <w:szCs w:val="28"/>
          <w:lang w:eastAsia="ru-RU"/>
        </w:rPr>
        <w:t>Перечень документов, необходимых для организации заезда детей</w:t>
      </w:r>
    </w:p>
    <w:p w:rsidR="00952D9B" w:rsidRPr="00952D9B" w:rsidRDefault="00952D9B" w:rsidP="00952D9B">
      <w:pPr>
        <w:spacing w:after="0" w:line="240" w:lineRule="auto"/>
        <w:ind w:firstLine="709"/>
        <w:jc w:val="center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b/>
          <w:bCs/>
          <w:color w:val="17365D"/>
          <w:sz w:val="28"/>
          <w:szCs w:val="28"/>
          <w:lang w:eastAsia="ru-RU"/>
        </w:rPr>
        <w:t>(групп детей) в МДЦ «Артек»:</w:t>
      </w:r>
    </w:p>
    <w:p w:rsidR="00952D9B" w:rsidRPr="00952D9B" w:rsidRDefault="00952D9B" w:rsidP="00952D9B">
      <w:pPr>
        <w:spacing w:after="0" w:line="240" w:lineRule="auto"/>
        <w:ind w:firstLine="709"/>
        <w:jc w:val="center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         -две копии свидетельства о рождении на каждого ребенка. В случае достижения ребенком 14 летнего возраста - две светокопии </w:t>
      </w: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lastRenderedPageBreak/>
        <w:t>паспорта каждого ребенка (разворот с фотографией, разворот с местом регистрации);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-заявление от родителя (законного представителя) о зачислении на обучение в ФГБОУ «МДЦ «Артек» каждого ребенка;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         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-медицинские карты установленного образца, оформленные в </w:t>
      </w:r>
      <w:proofErr w:type="spell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лечебно</w:t>
      </w: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softHyphen/>
        <w:t>профилактическом</w:t>
      </w:r>
      <w:proofErr w:type="spell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учреждении по месту жительства ребенка (бланк размещен на официальном сайте МДЦ «Артек» (</w:t>
      </w:r>
      <w:hyperlink r:id="rId8" w:history="1">
        <w:r w:rsidRPr="00952D9B">
          <w:rPr>
            <w:rFonts w:ascii="Tahoma" w:eastAsia="Times New Roman" w:hAnsi="Tahoma" w:cs="Tahoma"/>
            <w:color w:val="17365D"/>
            <w:sz w:val="28"/>
            <w:szCs w:val="28"/>
            <w:u w:val="single"/>
            <w:lang w:eastAsia="ru-RU"/>
          </w:rPr>
          <w:t>www.artek.org</w:t>
        </w:r>
      </w:hyperlink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направлению ребенка в МДЦ «Артек», выданные медицинской организацией не более чем за 10 дней до отъезда ребенка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в МДЦ «Артек»;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-справка о санитарно-эпидемиологическом окружении, выданная не ранее, чем за три дня до выезда;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-информированное добровольное согласие на медицинское вмешательство родителя (законного представителя);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-копии страховых медицинских полисов на каждого ребенка;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-заполненные путёвки на каждого ребенка с подписью одного из родителей (законного представителя);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-заполненная анкета Форма 5 в одном экземпляре на каждого ребенка (для предоставления в ФМС РФ).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Образцы заполнения и бланки документов размещены на сайте </w:t>
      </w:r>
      <w:hyperlink r:id="rId9" w:history="1">
        <w:r w:rsidRPr="00952D9B">
          <w:rPr>
            <w:rFonts w:ascii="Tahoma" w:eastAsia="Times New Roman" w:hAnsi="Tahoma" w:cs="Tahoma"/>
            <w:color w:val="17365D"/>
            <w:sz w:val="28"/>
            <w:szCs w:val="28"/>
            <w:u w:val="single"/>
            <w:lang w:eastAsia="ru-RU"/>
          </w:rPr>
          <w:t>www.artek.org</w:t>
        </w:r>
      </w:hyperlink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в разделе «Информация для родителей», «Документы в «Артек».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Сопровождающие детей (групп детей), которые являются уполномоченными представителями Направляющей стороны, при заезде и выезде из МДЦ «Артек» обязаны иметь при себе следующие документы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:</w:t>
      </w:r>
      <w:proofErr w:type="gramEnd"/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-документ, удостоверяющий личность сопровождающего;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-документ, подтверждающий полномочия сопровождающего, заверенный надлежащим образом Направляющей стороной (доверенность или приказ на сопровождение группы детей, заверенные надлежащим образом);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 список детей (группы детей), утвержденный Направляющей стороной, заверенный печатью Направляющей стороны в двух экземплярах;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         -в учебный период – сведения об 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обучающихся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, утвержденные Направляющей стороной,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         -две копии свидетельства о рождении на каждого ребенка. В случае достижения ребенком 14 летнего возраста - две светокопии </w:t>
      </w: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lastRenderedPageBreak/>
        <w:t>паспорта каждого ребенка (разворот с фотографией, разворот с местом регистрации);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-заявление от родителя (законного представителя) о зачислении на обучение в ФГБОУ «МДЦ «Артек» каждого ребенка;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         </w:t>
      </w:r>
      <w:proofErr w:type="gram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-медицинские карты установленного образца, оформленные в </w:t>
      </w:r>
      <w:proofErr w:type="spell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лечебно</w:t>
      </w: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softHyphen/>
        <w:t>профилактическом</w:t>
      </w:r>
      <w:proofErr w:type="spell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учреждении по месту жительства ребенка (бланк размещен на официальном сайте МДЦ «Артек» (</w:t>
      </w:r>
      <w:hyperlink r:id="rId10" w:history="1">
        <w:r w:rsidRPr="00952D9B">
          <w:rPr>
            <w:rFonts w:ascii="Tahoma" w:eastAsia="Times New Roman" w:hAnsi="Tahoma" w:cs="Tahoma"/>
            <w:color w:val="17365D"/>
            <w:sz w:val="28"/>
            <w:szCs w:val="28"/>
            <w:u w:val="single"/>
            <w:lang w:eastAsia="ru-RU"/>
          </w:rPr>
          <w:t>www.artek.org</w:t>
        </w:r>
      </w:hyperlink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направлению ребенка в МДЦ «Артек», выданные медицинской организацией не более чем за 10 дней до отъезда ребенка</w:t>
      </w:r>
      <w:proofErr w:type="gram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в МДЦ «Артек»;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-справка о санитарно-эпидемиологическом окружении, выданная не ранее, чем за три дня до выезда;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-информированное добровольное согласие на медицинское вмешательство родителя (законного представителя);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-копии страховых медицинских полисов на каждого ребенка;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-заполненные путёвки на каждого ребенка с подписью одного из родителей (законного представителя);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-заполненная анкета Форма 5 в одном экземпляре на каждого ребенка (для предоставления в ФМС РФ);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        -портфолио на каждого ребенка (характеристика со школы, ксерокопии грамот, дипломов, сертификатов и т.д. за три последних года).</w:t>
      </w:r>
    </w:p>
    <w:p w:rsidR="00952D9B" w:rsidRPr="00952D9B" w:rsidRDefault="00952D9B" w:rsidP="00952D9B">
      <w:pPr>
        <w:spacing w:after="0" w:line="240" w:lineRule="auto"/>
        <w:ind w:firstLine="709"/>
        <w:jc w:val="center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ind w:firstLine="709"/>
        <w:jc w:val="center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b/>
          <w:bCs/>
          <w:color w:val="17365D"/>
          <w:sz w:val="28"/>
          <w:szCs w:val="28"/>
          <w:lang w:eastAsia="ru-RU"/>
        </w:rPr>
        <w:t>Список «Абсолютные противопоказания</w:t>
      </w:r>
      <w:r w:rsidRPr="00952D9B">
        <w:rPr>
          <w:rFonts w:ascii="Tahoma" w:eastAsia="Times New Roman" w:hAnsi="Tahoma" w:cs="Tahoma"/>
          <w:b/>
          <w:bCs/>
          <w:color w:val="17365D"/>
          <w:sz w:val="28"/>
          <w:szCs w:val="28"/>
          <w:lang w:eastAsia="ru-RU"/>
        </w:rPr>
        <w:br/>
        <w:t>для направления в МДЦ «Артек»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1.Все заболевания в остром периоде.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2.Инфекционные и паразитарные болезни, в том числе туберкулез.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3.Инфекционные заболевания кожи (микоз, чесотка).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4.Все формы педикулеза.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5.Злокачественные новообразования, в ремиссии не менее 1 года.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6.Бронхиальная астма, в ремиссии менее 1 года.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7.Все формы эпилепсии, включая судорожный синдром любой этиологии.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8.Психические и поведенческие расстройства, в состоянии обострения или неустойчивой ремиссии, сопровождающиеся </w:t>
      </w: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lastRenderedPageBreak/>
        <w:t>нарушением настроения, поведения и социальной адаптации и представляющие опасность для себя и окружающих.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9.Тяжелые нарушения опорно-двигательного аппарата, последствия травм, отравлений и других воздействий внешних причин, требующие индивидуальной помощи и ухода.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10.Сахарный диабет.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11.Системные заболевания соединительной ткани.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12.Зависимость от алкоголя, наркотиков, </w:t>
      </w:r>
      <w:proofErr w:type="spellStart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>психоактивных</w:t>
      </w:r>
      <w:proofErr w:type="spellEnd"/>
      <w:r w:rsidRPr="00952D9B">
        <w:rPr>
          <w:rFonts w:ascii="Tahoma" w:eastAsia="Times New Roman" w:hAnsi="Tahoma" w:cs="Tahoma"/>
          <w:color w:val="17365D"/>
          <w:sz w:val="28"/>
          <w:szCs w:val="28"/>
          <w:lang w:eastAsia="ru-RU"/>
        </w:rPr>
        <w:t xml:space="preserve"> веществ.</w:t>
      </w:r>
    </w:p>
    <w:p w:rsidR="00952D9B" w:rsidRPr="00952D9B" w:rsidRDefault="00952D9B" w:rsidP="00952D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Приложение №2</w:t>
      </w:r>
    </w:p>
    <w:p w:rsidR="00952D9B" w:rsidRPr="00952D9B" w:rsidRDefault="00952D9B" w:rsidP="00952D9B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к приказу Министерства образования и</w:t>
      </w:r>
    </w:p>
    <w:p w:rsidR="00952D9B" w:rsidRPr="00952D9B" w:rsidRDefault="00952D9B" w:rsidP="00952D9B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науки РД</w:t>
      </w:r>
    </w:p>
    <w:p w:rsidR="00952D9B" w:rsidRPr="00952D9B" w:rsidRDefault="00952D9B" w:rsidP="00952D9B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от                      №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ПОЛОЖЕНИЕ</w:t>
      </w:r>
    </w:p>
    <w:p w:rsidR="00952D9B" w:rsidRPr="00952D9B" w:rsidRDefault="00952D9B" w:rsidP="00952D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о порядке подбора и направления детей и подростков Республики Дагестан</w:t>
      </w:r>
    </w:p>
    <w:p w:rsidR="00952D9B" w:rsidRPr="00952D9B" w:rsidRDefault="00952D9B" w:rsidP="00952D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lastRenderedPageBreak/>
        <w:t>во Всероссийский детский центр «Орленок»</w:t>
      </w:r>
    </w:p>
    <w:p w:rsidR="00952D9B" w:rsidRPr="00952D9B" w:rsidRDefault="00952D9B" w:rsidP="00952D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ind w:firstLine="709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b/>
          <w:bCs/>
          <w:color w:val="17365D"/>
          <w:sz w:val="17"/>
          <w:szCs w:val="17"/>
          <w:lang w:eastAsia="ru-RU"/>
        </w:rPr>
        <w:t>1. Общие положения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1.1.</w:t>
      </w:r>
      <w:r w:rsidRPr="00952D9B">
        <w:rPr>
          <w:rFonts w:ascii="Times New Roman" w:eastAsia="Times New Roman" w:hAnsi="Times New Roman" w:cs="Times New Roman"/>
          <w:color w:val="17365D"/>
          <w:sz w:val="14"/>
          <w:szCs w:val="14"/>
          <w:lang w:eastAsia="ru-RU"/>
        </w:rPr>
        <w:t>    </w:t>
      </w: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Настоящее Положение о порядке подбора и направления детей и подростков Республики Дагестан во Всероссийский детский центр «Орлёнок» разработано на основании Положения о порядке подбора и направления детей и подростков во Всероссийские детские центры «Орлёнок» и «Океан», утверждённого Приказом Минобразования России от 22.02.2001 №611, с изменениями.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Положение определяет систему работы рабочей группы по вопросам направления детей Республики Дагестан в детские оздоровительные учреждения (далее – Рабочая группа), требования к подбору детей и подростков, порядок распределения путевок, формирования и сопровождения групп, оформления документов, прав и обязанностей детей и подростков, направляемых в лагерь, и их родителей (либо лиц, их заменяющих).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1.2.</w:t>
      </w:r>
      <w:r w:rsidRPr="00952D9B">
        <w:rPr>
          <w:rFonts w:ascii="Times New Roman" w:eastAsia="Times New Roman" w:hAnsi="Times New Roman" w:cs="Times New Roman"/>
          <w:color w:val="17365D"/>
          <w:sz w:val="14"/>
          <w:szCs w:val="14"/>
          <w:lang w:eastAsia="ru-RU"/>
        </w:rPr>
        <w:t>    </w:t>
      </w: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Всероссийский детский центр «Орленок» (далее - ВДЦ «Орленок», ВДЦ, Центр) - многопрофильное учреждение дополнительного образования, воспитания и оздоровления детей и подростков.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В комплекс «Орлёнок» входят три круглогодичных лагеря: «Звёздный», «Стремительный», «Штормовой» и четыре летних: «Солнечный», «Комсомольский», «Дозорный», «Олимпийский».</w:t>
      </w:r>
    </w:p>
    <w:p w:rsidR="00952D9B" w:rsidRPr="00952D9B" w:rsidRDefault="00952D9B" w:rsidP="00952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840F"/>
          <w:sz w:val="24"/>
          <w:szCs w:val="24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Продолжительность смен 21 день.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Центр располагается по адресу: Туапсинский район, Краснодарский край,352842 Контакты: тел. лагеря  (86167) 9-27-06, 9-12-30, тел. </w:t>
      </w:r>
      <w:proofErr w:type="spellStart"/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эвакобазы</w:t>
      </w:r>
      <w:proofErr w:type="spellEnd"/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:       (86167) 2-32-17, 2-52-75, 2-53-57 сайт: </w:t>
      </w:r>
      <w:hyperlink r:id="rId11" w:history="1"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val="en-US" w:eastAsia="ru-RU"/>
          </w:rPr>
          <w:t>www</w:t>
        </w:r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eastAsia="ru-RU"/>
          </w:rPr>
          <w:t>.</w:t>
        </w:r>
        <w:proofErr w:type="spellStart"/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val="en-US" w:eastAsia="ru-RU"/>
          </w:rPr>
          <w:t>orlyonok</w:t>
        </w:r>
        <w:proofErr w:type="spellEnd"/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eastAsia="ru-RU"/>
          </w:rPr>
          <w:t>.</w:t>
        </w:r>
        <w:proofErr w:type="spellStart"/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val="en-US" w:eastAsia="ru-RU"/>
        </w:rPr>
        <w:t> </w:t>
      </w: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, </w:t>
      </w:r>
      <w:hyperlink r:id="rId12" w:history="1"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val="en-US" w:eastAsia="ru-RU"/>
          </w:rPr>
          <w:t>www</w:t>
        </w:r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eastAsia="ru-RU"/>
          </w:rPr>
          <w:t>.</w:t>
        </w:r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lang w:eastAsia="ru-RU"/>
          </w:rPr>
          <w:t> </w:t>
        </w:r>
        <w:proofErr w:type="spellStart"/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eastAsia="ru-RU"/>
          </w:rPr>
          <w:t>center</w:t>
        </w:r>
        <w:proofErr w:type="spellEnd"/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eastAsia="ru-RU"/>
          </w:rPr>
          <w:t>-</w:t>
        </w:r>
        <w:proofErr w:type="spellStart"/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val="en-US" w:eastAsia="ru-RU"/>
          </w:rPr>
          <w:t>orlyonok</w:t>
        </w:r>
        <w:proofErr w:type="spellEnd"/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eastAsia="ru-RU"/>
          </w:rPr>
          <w:t>.</w:t>
        </w:r>
        <w:proofErr w:type="spellStart"/>
        <w:r w:rsidRPr="00952D9B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1.3.</w:t>
      </w:r>
      <w:r w:rsidRPr="00952D9B">
        <w:rPr>
          <w:rFonts w:ascii="Times New Roman" w:eastAsia="Times New Roman" w:hAnsi="Times New Roman" w:cs="Times New Roman"/>
          <w:color w:val="17365D"/>
          <w:sz w:val="14"/>
          <w:szCs w:val="14"/>
          <w:lang w:eastAsia="ru-RU"/>
        </w:rPr>
        <w:t>    </w:t>
      </w:r>
      <w:proofErr w:type="gramStart"/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Настоящим Положением руководствуются: уполномоченное структурное подразделение Министерства образования и  науки Республики Дагестан  (далее – Министерство), органы управления образованием, по делам семьи и молодёжи администраций муниципальных образований республики, органы по делам молодёжи республики, либо другие муниципальные органы, уполномоченные осуществлять деятельность по подбору и направлению детей и подростков в ВДЦ «Орлёнок» на территории муниципального образования (муниципальные органы спорта, культуры) и родители детей (лица</w:t>
      </w:r>
      <w:proofErr w:type="gramEnd"/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их заменяющие), направляемых в ВДЦ «Орлёнок».</w:t>
      </w:r>
    </w:p>
    <w:p w:rsidR="00952D9B" w:rsidRPr="00952D9B" w:rsidRDefault="00952D9B" w:rsidP="00952D9B">
      <w:pPr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ahoma" w:eastAsia="Times New Roman" w:hAnsi="Tahoma" w:cs="Tahoma"/>
          <w:color w:val="17365D"/>
          <w:sz w:val="17"/>
          <w:szCs w:val="17"/>
          <w:lang w:eastAsia="ru-RU"/>
        </w:rPr>
        <w:t> 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2.</w:t>
      </w:r>
      <w:r w:rsidRPr="00952D9B">
        <w:rPr>
          <w:rFonts w:ascii="Times New Roman" w:eastAsia="Times New Roman" w:hAnsi="Times New Roman" w:cs="Times New Roman"/>
          <w:color w:val="17365D"/>
          <w:sz w:val="14"/>
          <w:szCs w:val="14"/>
          <w:lang w:eastAsia="ru-RU"/>
        </w:rPr>
        <w:t>       </w:t>
      </w:r>
      <w:r w:rsidRPr="00952D9B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Требования к подбору детей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2.1.</w:t>
      </w:r>
      <w:r w:rsidRPr="00952D9B">
        <w:rPr>
          <w:rFonts w:ascii="Times New Roman" w:eastAsia="Times New Roman" w:hAnsi="Times New Roman" w:cs="Times New Roman"/>
          <w:color w:val="17365D"/>
          <w:sz w:val="14"/>
          <w:szCs w:val="14"/>
          <w:lang w:eastAsia="ru-RU"/>
        </w:rPr>
        <w:t>    </w:t>
      </w: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Путёвка в ВДЦ «Орлёнок» предоставляется обучающимся по образовательным программам в 6-10 классах в возрасте от 11 до 16 лет (включительно) при отсутствии медицинских противопоказаний. Ребенок может быть направлен в ВДЦ «Орленок» по льготной путевке только один раз.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lastRenderedPageBreak/>
        <w:t>2.2.</w:t>
      </w:r>
      <w:r w:rsidRPr="00952D9B">
        <w:rPr>
          <w:rFonts w:ascii="Times New Roman" w:eastAsia="Times New Roman" w:hAnsi="Times New Roman" w:cs="Times New Roman"/>
          <w:color w:val="17365D"/>
          <w:sz w:val="14"/>
          <w:szCs w:val="14"/>
          <w:lang w:eastAsia="ru-RU"/>
        </w:rPr>
        <w:t>    </w:t>
      </w: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Путёвка является формой поощрения талантливых детей и подростков Республики Дагестан  за достижения в учебе, общественной и творческой деятельности, международных и всероссийских конкурсах, слетах, соревнованиях, мероприятиях Министерства образования и науки Республики Дагестан, муниципальных образований Республики Дагестан 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2.3.</w:t>
      </w:r>
      <w:r w:rsidRPr="00952D9B">
        <w:rPr>
          <w:rFonts w:ascii="Times New Roman" w:eastAsia="Times New Roman" w:hAnsi="Times New Roman" w:cs="Times New Roman"/>
          <w:color w:val="17365D"/>
          <w:sz w:val="14"/>
          <w:szCs w:val="14"/>
          <w:lang w:eastAsia="ru-RU"/>
        </w:rPr>
        <w:t>    </w:t>
      </w: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Оплата проезда детей и подростков в ВДЦ «Орленок» и обратно производится за счёт сре</w:t>
      </w:r>
      <w:proofErr w:type="gramStart"/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дств в с</w:t>
      </w:r>
      <w:proofErr w:type="gramEnd"/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оответствии с законодательством Российской Федерации.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2.4.</w:t>
      </w:r>
      <w:r w:rsidRPr="00952D9B">
        <w:rPr>
          <w:rFonts w:ascii="Times New Roman" w:eastAsia="Times New Roman" w:hAnsi="Times New Roman" w:cs="Times New Roman"/>
          <w:color w:val="17365D"/>
          <w:sz w:val="14"/>
          <w:szCs w:val="14"/>
          <w:lang w:eastAsia="ru-RU"/>
        </w:rPr>
        <w:t>    </w:t>
      </w: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Перед отправкой в ВДЦ дети проходят углублённый медицинский осмотр в поликлинике по месту жительства и представляют в направляющую организацию медицинскую карту по форме №159/у-02, утверждённую Приказом Минздрава России от 20.02.2002 №58, а также за три дня до выезда - справку о благополучном санитарно-эпидемиологическом окружении ребенка по месту жительства и учебы.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2.5.</w:t>
      </w:r>
      <w:r w:rsidRPr="00952D9B">
        <w:rPr>
          <w:rFonts w:ascii="Times New Roman" w:eastAsia="Times New Roman" w:hAnsi="Times New Roman" w:cs="Times New Roman"/>
          <w:color w:val="17365D"/>
          <w:sz w:val="14"/>
          <w:szCs w:val="14"/>
          <w:lang w:eastAsia="ru-RU"/>
        </w:rPr>
        <w:t>         </w:t>
      </w: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В ВДЦ «Орлёнок» не принимаются и подлежат возврату за счёт направляющей стороны: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дети (подростки), не имеющие медицинскую документацию в полном объёме;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дети (подростки), имеющие медицинские противопоказания для пребывания в Центре;</w:t>
      </w:r>
    </w:p>
    <w:p w:rsidR="00952D9B" w:rsidRPr="00952D9B" w:rsidRDefault="00952D9B" w:rsidP="00952D9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дети (подростки), состоящие на учёте в подразделениях по делам несовершеннолетних МВД Российской Федерации по Республике Дагестан</w:t>
      </w:r>
      <w:proofErr w:type="gramStart"/>
      <w:r w:rsidRPr="00952D9B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;</w:t>
      </w:r>
      <w:proofErr w:type="gramEnd"/>
    </w:p>
    <w:p w:rsidR="00952D9B" w:rsidRPr="00952D9B" w:rsidRDefault="00952D9B" w:rsidP="00952D9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hyperlink r:id="rId13" w:anchor="top" w:history="1">
        <w:r w:rsidRPr="00952D9B">
          <w:rPr>
            <w:rFonts w:ascii="Tahoma" w:eastAsia="Times New Roman" w:hAnsi="Tahoma" w:cs="Tahoma"/>
            <w:color w:val="05840F"/>
            <w:sz w:val="18"/>
            <w:szCs w:val="18"/>
            <w:u w:val="single"/>
            <w:lang w:eastAsia="ru-RU"/>
          </w:rPr>
          <w:t>наверх</w:t>
        </w:r>
      </w:hyperlink>
      <w:r w:rsidRPr="00952D9B">
        <w:rPr>
          <w:rFonts w:ascii="Tahoma" w:eastAsia="Times New Roman" w:hAnsi="Tahoma" w:cs="Tahoma"/>
          <w:sz w:val="18"/>
          <w:szCs w:val="18"/>
          <w:lang w:eastAsia="ru-RU"/>
        </w:rPr>
        <w:t>    </w:t>
      </w:r>
      <w:hyperlink r:id="rId14" w:history="1">
        <w:r w:rsidRPr="00952D9B">
          <w:rPr>
            <w:rFonts w:ascii="Tahoma" w:eastAsia="Times New Roman" w:hAnsi="Tahoma" w:cs="Tahoma"/>
            <w:color w:val="05840F"/>
            <w:sz w:val="18"/>
            <w:szCs w:val="18"/>
            <w:u w:val="single"/>
            <w:lang w:eastAsia="ru-RU"/>
          </w:rPr>
          <w:t>назад</w:t>
        </w:r>
      </w:hyperlink>
      <w:bookmarkStart w:id="0" w:name="_GoBack"/>
      <w:bookmarkEnd w:id="0"/>
    </w:p>
    <w:sectPr w:rsidR="00952D9B" w:rsidRPr="0095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9B"/>
    <w:rsid w:val="00172E72"/>
    <w:rsid w:val="0095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D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2D9B"/>
    <w:rPr>
      <w:b/>
      <w:bCs/>
    </w:rPr>
  </w:style>
  <w:style w:type="character" w:customStyle="1" w:styleId="2">
    <w:name w:val="2"/>
    <w:basedOn w:val="a0"/>
    <w:rsid w:val="00952D9B"/>
  </w:style>
  <w:style w:type="character" w:customStyle="1" w:styleId="apple-converted-space">
    <w:name w:val="apple-converted-space"/>
    <w:basedOn w:val="a0"/>
    <w:rsid w:val="00952D9B"/>
  </w:style>
  <w:style w:type="character" w:customStyle="1" w:styleId="23pt">
    <w:name w:val="23pt"/>
    <w:basedOn w:val="a0"/>
    <w:rsid w:val="00952D9B"/>
  </w:style>
  <w:style w:type="character" w:styleId="a5">
    <w:name w:val="Hyperlink"/>
    <w:basedOn w:val="a0"/>
    <w:uiPriority w:val="99"/>
    <w:semiHidden/>
    <w:unhideWhenUsed/>
    <w:rsid w:val="00952D9B"/>
    <w:rPr>
      <w:color w:val="0000FF"/>
      <w:u w:val="single"/>
    </w:rPr>
  </w:style>
  <w:style w:type="paragraph" w:styleId="20">
    <w:name w:val="Body Text 2"/>
    <w:basedOn w:val="a"/>
    <w:link w:val="21"/>
    <w:uiPriority w:val="99"/>
    <w:semiHidden/>
    <w:unhideWhenUsed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952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52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inks">
    <w:name w:val="t_links"/>
    <w:basedOn w:val="a"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D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2D9B"/>
    <w:rPr>
      <w:b/>
      <w:bCs/>
    </w:rPr>
  </w:style>
  <w:style w:type="character" w:customStyle="1" w:styleId="2">
    <w:name w:val="2"/>
    <w:basedOn w:val="a0"/>
    <w:rsid w:val="00952D9B"/>
  </w:style>
  <w:style w:type="character" w:customStyle="1" w:styleId="apple-converted-space">
    <w:name w:val="apple-converted-space"/>
    <w:basedOn w:val="a0"/>
    <w:rsid w:val="00952D9B"/>
  </w:style>
  <w:style w:type="character" w:customStyle="1" w:styleId="23pt">
    <w:name w:val="23pt"/>
    <w:basedOn w:val="a0"/>
    <w:rsid w:val="00952D9B"/>
  </w:style>
  <w:style w:type="character" w:styleId="a5">
    <w:name w:val="Hyperlink"/>
    <w:basedOn w:val="a0"/>
    <w:uiPriority w:val="99"/>
    <w:semiHidden/>
    <w:unhideWhenUsed/>
    <w:rsid w:val="00952D9B"/>
    <w:rPr>
      <w:color w:val="0000FF"/>
      <w:u w:val="single"/>
    </w:rPr>
  </w:style>
  <w:style w:type="paragraph" w:styleId="20">
    <w:name w:val="Body Text 2"/>
    <w:basedOn w:val="a"/>
    <w:link w:val="21"/>
    <w:uiPriority w:val="99"/>
    <w:semiHidden/>
    <w:unhideWhenUsed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952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52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inks">
    <w:name w:val="t_links"/>
    <w:basedOn w:val="a"/>
    <w:rsid w:val="009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6205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68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437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55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8709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611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k.org/" TargetMode="External"/><Relationship Id="rId13" Type="http://schemas.openxmlformats.org/officeDocument/2006/relationships/hyperlink" Target="http://hushtad.dagschool.com/usloviya_polucheniya_putevok_v_l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tek.org/" TargetMode="External"/><Relationship Id="rId12" Type="http://schemas.openxmlformats.org/officeDocument/2006/relationships/hyperlink" Target="http://www.orlyonok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rtek.org/" TargetMode="External"/><Relationship Id="rId11" Type="http://schemas.openxmlformats.org/officeDocument/2006/relationships/hyperlink" Target="http://www.orlyonok.ru/" TargetMode="External"/><Relationship Id="rId5" Type="http://schemas.openxmlformats.org/officeDocument/2006/relationships/hyperlink" Target="http://www.artek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rte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ek.org/" TargetMode="External"/><Relationship Id="rId14" Type="http://schemas.openxmlformats.org/officeDocument/2006/relationships/hyperlink" Target="javascript:history.back(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3167</Words>
  <Characters>18053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2017-05-11T13:46:00Z</dcterms:created>
  <dcterms:modified xsi:type="dcterms:W3CDTF">2017-05-11T13:46:00Z</dcterms:modified>
</cp:coreProperties>
</file>