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4F" w:rsidRDefault="00F11F4F" w:rsidP="000F2DAB">
      <w:pPr>
        <w:pStyle w:val="a3"/>
        <w:rPr>
          <w:sz w:val="36"/>
          <w:szCs w:val="36"/>
        </w:rPr>
      </w:pPr>
    </w:p>
    <w:p w:rsidR="00F11F4F" w:rsidRPr="00B970E6" w:rsidRDefault="00F11F4F" w:rsidP="00F11F4F">
      <w:pPr>
        <w:rPr>
          <w:color w:val="000000"/>
          <w:sz w:val="22"/>
          <w:szCs w:val="22"/>
        </w:rPr>
      </w:pPr>
      <w:r w:rsidRPr="007111E4">
        <w:rPr>
          <w:color w:val="000000"/>
        </w:rPr>
        <w:t>ФОРМА 1</w:t>
      </w:r>
      <w:r w:rsidR="0060654F">
        <w:rPr>
          <w:color w:val="000000"/>
        </w:rPr>
        <w:t xml:space="preserve">                                                                                              </w:t>
      </w: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>о проделанной работе по профилактике правонарушений несовершеннолетних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3 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F11F4F" w:rsidRPr="00CC5CDF" w:rsidRDefault="00F11F4F" w:rsidP="00F11F4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</w:t>
      </w:r>
      <w:r w:rsidRPr="00CC5CDF">
        <w:rPr>
          <w:b/>
          <w:color w:val="000000"/>
        </w:rPr>
        <w:t>МКОУ «Краснооктябрьская СОШ им.Р.Гамзатова»</w:t>
      </w:r>
    </w:p>
    <w:p w:rsidR="00F11F4F" w:rsidRPr="007111E4" w:rsidRDefault="00F11F4F" w:rsidP="00F11F4F">
      <w:pPr>
        <w:ind w:firstLine="567"/>
        <w:jc w:val="right"/>
        <w:rPr>
          <w:color w:val="000000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701"/>
      </w:tblGrid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F11F4F" w:rsidRPr="00F67FE1" w:rsidRDefault="00F11F4F" w:rsidP="00D54797">
            <w:pPr>
              <w:jc w:val="center"/>
              <w:rPr>
                <w:color w:val="000000"/>
                <w:sz w:val="20"/>
                <w:szCs w:val="20"/>
              </w:rPr>
            </w:pPr>
            <w:r w:rsidRPr="00F67FE1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F67FE1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«Мои права и обязанности»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2-11 (450)</w:t>
            </w:r>
          </w:p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Операция «Дорога-ученик-дом»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F11F4F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«Формирование и пропаганда здорового образа жизни», </w:t>
            </w:r>
          </w:p>
          <w:p w:rsidR="00F11F4F" w:rsidRDefault="00F11F4F" w:rsidP="00D54797">
            <w:pPr>
              <w:jc w:val="both"/>
              <w:rPr>
                <w:b/>
                <w:color w:val="000000"/>
              </w:rPr>
            </w:pPr>
          </w:p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«Конфликты в жизни современного человека»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Беседы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2-11 (450)</w:t>
            </w:r>
          </w:p>
          <w:p w:rsidR="00F11F4F" w:rsidRDefault="00F11F4F" w:rsidP="00D54797">
            <w:pPr>
              <w:jc w:val="both"/>
              <w:rPr>
                <w:color w:val="000000"/>
              </w:rPr>
            </w:pPr>
          </w:p>
          <w:p w:rsidR="00F11F4F" w:rsidRDefault="00F11F4F" w:rsidP="00D54797">
            <w:pPr>
              <w:jc w:val="both"/>
              <w:rPr>
                <w:color w:val="000000"/>
              </w:rPr>
            </w:pPr>
          </w:p>
          <w:p w:rsidR="00F11F4F" w:rsidRDefault="00F11F4F" w:rsidP="00D54797">
            <w:pPr>
              <w:jc w:val="both"/>
              <w:rPr>
                <w:color w:val="000000"/>
              </w:rPr>
            </w:pPr>
          </w:p>
          <w:p w:rsidR="00F11F4F" w:rsidRDefault="00F11F4F" w:rsidP="00D54797">
            <w:pPr>
              <w:jc w:val="both"/>
              <w:rPr>
                <w:color w:val="000000"/>
              </w:rPr>
            </w:pPr>
          </w:p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 «а» (15)</w:t>
            </w: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9.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Лекция совместно с инспектором ПДН.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9-классы(43)</w:t>
            </w: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Просмотр тематических фильмов на классных часах.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75F53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Рейды по проверке ЖБУ проживания обучающихся «группы риска».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</w:tbl>
    <w:p w:rsidR="00F11F4F" w:rsidRDefault="00F11F4F" w:rsidP="00F11F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>В течениии сентября месяца 5-11 классах были проведены классные часы</w:t>
      </w:r>
      <w:r>
        <w:rPr>
          <w:b/>
        </w:rPr>
        <w:t xml:space="preserve"> :</w:t>
      </w:r>
      <w:r w:rsidRPr="00E068E8">
        <w:rPr>
          <w:b/>
          <w:color w:val="000000"/>
        </w:rPr>
        <w:t>«Мои права и обязанности»</w:t>
      </w:r>
      <w:r w:rsidRPr="00E068E8">
        <w:rPr>
          <w:b/>
        </w:rPr>
        <w:t xml:space="preserve"> .Целью этих классных часов яаляется ознакомление учащихся с неотъемлемыми правами, закрепленные в Конвенции о правах ребенка, привлечение внимания детей к проблемам соблюдения прав человека. Задачами классных часов являются:повторениеопределений понятий «права» и «обязанности»</w:t>
      </w:r>
      <w:r>
        <w:rPr>
          <w:b/>
        </w:rPr>
        <w:t>,</w:t>
      </w:r>
      <w:r w:rsidRPr="00E068E8">
        <w:rPr>
          <w:b/>
        </w:rPr>
        <w:t xml:space="preserve"> формирование систем правовых знаний;способствовать воспитанию гражданской ответственности, уважения к социальным нормам, приверженности гуманистическим и демократическим ценностям, закрепленным в Конституции РФ;  развивать у учащихся познавательный интерес, критическое мышление,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>нравственную и правовую культуру, способность к самоопределению и самореализации;  на примере жизненных ситуаций разобрать нарушение права человека;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 xml:space="preserve"> помочь детям осознать, что нет прав без обязанностей, нет обязанностей без прав;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 xml:space="preserve"> развивать навыки участия в дискуссии, умение излагать собственную позицию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>формировать привычку давать правовую оценку своим поступкам.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>способствовать развитию и расширению кругозора личности;  формирование активной жизненной позиции;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 xml:space="preserve"> правовое просвещение и предупреждение правонарушений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 xml:space="preserve"> развить умения: - доказывать свою точку зрения;</w:t>
      </w:r>
    </w:p>
    <w:p w:rsidR="00F11F4F" w:rsidRDefault="00F11F4F" w:rsidP="00F11F4F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  <w:shd w:val="clear" w:color="auto" w:fill="FFFFFF"/>
        </w:rPr>
      </w:pPr>
    </w:p>
    <w:p w:rsidR="00F11F4F" w:rsidRPr="00E068E8" w:rsidRDefault="00F11F4F" w:rsidP="00F11F4F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  <w:shd w:val="clear" w:color="auto" w:fill="FFFFFF"/>
        </w:rPr>
      </w:pPr>
      <w:r>
        <w:rPr>
          <w:rStyle w:val="c1"/>
          <w:b/>
          <w:color w:val="000000"/>
          <w:shd w:val="clear" w:color="auto" w:fill="FFFFFF"/>
        </w:rPr>
        <w:lastRenderedPageBreak/>
        <w:t>В течении сентября месяца 2-11</w:t>
      </w:r>
      <w:r w:rsidRPr="00E068E8">
        <w:rPr>
          <w:rStyle w:val="c1"/>
          <w:b/>
          <w:color w:val="000000"/>
          <w:shd w:val="clear" w:color="auto" w:fill="FFFFFF"/>
        </w:rPr>
        <w:t xml:space="preserve"> классах классными руководителями  были проведены беседы: "</w:t>
      </w:r>
      <w:r w:rsidRPr="00E068E8">
        <w:rPr>
          <w:b/>
          <w:color w:val="000000"/>
        </w:rPr>
        <w:t xml:space="preserve"> Формирование и пропаганда здорового образа жизни»</w:t>
      </w:r>
      <w:r w:rsidRPr="00E068E8">
        <w:rPr>
          <w:rStyle w:val="c1"/>
          <w:b/>
          <w:color w:val="000000"/>
          <w:shd w:val="clear" w:color="auto" w:fill="FFFFFF"/>
        </w:rPr>
        <w:t>” </w:t>
      </w:r>
      <w:r w:rsidRPr="00E068E8">
        <w:rPr>
          <w:b/>
          <w:color w:val="000000"/>
        </w:rPr>
        <w:br/>
      </w:r>
      <w:r w:rsidRPr="00E068E8">
        <w:rPr>
          <w:rStyle w:val="c1"/>
          <w:b/>
          <w:color w:val="000000"/>
          <w:shd w:val="clear" w:color="auto" w:fill="FFFFFF"/>
        </w:rPr>
        <w:t>Целью этих классных часов являются:уточнение  полезных  и вредных привычек человека;</w:t>
      </w:r>
      <w:r w:rsidRPr="00E068E8">
        <w:rPr>
          <w:b/>
          <w:color w:val="000000"/>
        </w:rPr>
        <w:t>о</w:t>
      </w:r>
      <w:r w:rsidRPr="00E068E8">
        <w:rPr>
          <w:rStyle w:val="c1"/>
          <w:b/>
          <w:color w:val="000000"/>
          <w:shd w:val="clear" w:color="auto" w:fill="FFFFFF"/>
        </w:rPr>
        <w:t>сознание влияния привычек на общее состояние здоровья человека;определения соотношений понятий "здоровый образ жизни” и "привычки человека” </w:t>
      </w:r>
      <w:r>
        <w:rPr>
          <w:rStyle w:val="c1"/>
          <w:b/>
          <w:color w:val="000000"/>
          <w:shd w:val="clear" w:color="auto" w:fill="FFFFFF"/>
        </w:rPr>
        <w:t>.</w:t>
      </w:r>
      <w:r w:rsidRPr="00E068E8">
        <w:rPr>
          <w:b/>
          <w:color w:val="000000"/>
        </w:rPr>
        <w:br/>
      </w:r>
      <w:r w:rsidRPr="00E068E8">
        <w:rPr>
          <w:rStyle w:val="c1"/>
          <w:b/>
          <w:color w:val="000000"/>
          <w:shd w:val="clear" w:color="auto" w:fill="FFFFFF"/>
        </w:rPr>
        <w:t> Были обсуждены и найдены ответы на следующие вопросы: Что такое привычка? Какие бывают привычки? Какие ценностные установки человека, его воля, разум способствуют укоренению в человеке потребности в полезных привычках и способности отказаться от вредных? Каким образом могут повлиять привычки на судьбу человека? </w:t>
      </w:r>
      <w:r w:rsidRPr="00E068E8">
        <w:rPr>
          <w:b/>
          <w:color w:val="000000"/>
        </w:rPr>
        <w:br/>
      </w:r>
      <w:r w:rsidRPr="00E068E8">
        <w:rPr>
          <w:rStyle w:val="c1"/>
          <w:b/>
          <w:color w:val="000000"/>
          <w:shd w:val="clear" w:color="auto" w:fill="FFFFFF"/>
        </w:rPr>
        <w:t> Были рассмотрены факторы, негативно влияющие на здоровье человека: Привычка – это склонности, ставшие для кого-нибудь в жизни обычным, постоянным, стилем поведения. К каким последствиям могут привести полезные и вредные привычки? Факторы: Курение, употребление алкоголя, неправильное питание, стрессовые ситуации Загрязнение воздуха, воды, почвы, магнитные и другие излучения Отсутствие профилактических мероприятий, низкое качество медицинской помощи, несвоевременность ее оказания. Последствия полезных и вредных привычек.</w:t>
      </w:r>
    </w:p>
    <w:p w:rsidR="00F11F4F" w:rsidRDefault="00F11F4F" w:rsidP="00F11F4F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  <w:shd w:val="clear" w:color="auto" w:fill="FFFFFF"/>
        </w:rPr>
      </w:pPr>
    </w:p>
    <w:p w:rsidR="00F11F4F" w:rsidRDefault="00F11F4F" w:rsidP="00F11F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068E8">
        <w:rPr>
          <w:rStyle w:val="c1"/>
          <w:b/>
          <w:color w:val="000000"/>
          <w:shd w:val="clear" w:color="auto" w:fill="FFFFFF"/>
        </w:rPr>
        <w:t>В 7 «а» классе кл.рук .Давудбеговой К.М. был проведен классный час-беседа на тему:</w:t>
      </w:r>
      <w:r w:rsidRPr="00E068E8">
        <w:rPr>
          <w:b/>
          <w:color w:val="000000"/>
        </w:rPr>
        <w:t xml:space="preserve"> «Конфликты в жизни современного человека»</w:t>
      </w:r>
    </w:p>
    <w:p w:rsidR="00F11F4F" w:rsidRDefault="00F11F4F" w:rsidP="00F11F4F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  <w:r w:rsidRPr="00E068E8">
        <w:rPr>
          <w:b/>
          <w:bCs/>
          <w:color w:val="0070C0"/>
        </w:rPr>
        <w:t>Целью этого часа являлось:</w:t>
      </w:r>
    </w:p>
    <w:p w:rsidR="00F11F4F" w:rsidRPr="00E068E8" w:rsidRDefault="00F11F4F" w:rsidP="00F11F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E068E8">
        <w:rPr>
          <w:b/>
          <w:color w:val="000000"/>
        </w:rPr>
        <w:t>1. Помочь учащимся усвоить понятия «конфликт» и «конфликтная ситуация»;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2. Познакомить учащихся с навыками, необходимыми в конфликтной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ситуации, и правилами предупреждения конфликтов.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3. Раскрыть концепцию культуры мира;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4. Развивать умения нравственного самопознания, самоанализа, самооценки;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5. Решение проблемы сплоченности класс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bCs/>
          <w:color w:val="0070C0"/>
        </w:rPr>
        <w:t>Задачи: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1. Дать характеристику понятия «конфликт».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2. Рассмотреть природу конфликта, определить его положительные и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lastRenderedPageBreak/>
        <w:t>отрицательные стороны.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3. Познакомиться с методами выхода из конфликта.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4. Дать определение понятия «компромисс».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5. Вырабатывать умения конструктивно вести себя во время конфликта, разрешая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000000"/>
        </w:rPr>
        <w:t>его справедливо, без нанесения ущерба обществу и личности;</w:t>
      </w:r>
    </w:p>
    <w:p w:rsidR="00F11F4F" w:rsidRPr="00E068E8" w:rsidRDefault="00F11F4F" w:rsidP="00F11F4F">
      <w:pPr>
        <w:pStyle w:val="a5"/>
        <w:spacing w:line="288" w:lineRule="atLeast"/>
        <w:rPr>
          <w:b/>
          <w:color w:val="000000"/>
        </w:rPr>
      </w:pPr>
      <w:r w:rsidRPr="00E068E8">
        <w:rPr>
          <w:b/>
          <w:color w:val="484C51"/>
        </w:rPr>
        <w:t xml:space="preserve"> 16 сентября 2019 года для обучающихся 9-х классов была проведена лекция инспектором ПДН Абдурахмановы Р.А. на темы: «Административная и уголовная ответственность», «Правонарушение и юридическая ответственность».. На лекции был представлен очень интересный и богатый материал. Он был понятен для учащихся, легко было воспринимать новую информацию и освежить приобретенные ранее знания. </w:t>
      </w:r>
      <w:r w:rsidRPr="00E068E8">
        <w:rPr>
          <w:b/>
          <w:color w:val="484C51"/>
        </w:rPr>
        <w:br/>
      </w:r>
      <w:r w:rsidRPr="00E068E8">
        <w:rPr>
          <w:b/>
          <w:color w:val="484C51"/>
        </w:rPr>
        <w:br/>
      </w:r>
      <w:r w:rsidRPr="00E068E8">
        <w:rPr>
          <w:b/>
          <w:color w:val="000000"/>
          <w:shd w:val="clear" w:color="auto" w:fill="E8ECEF"/>
        </w:rPr>
        <w:t xml:space="preserve">16 сентября в рамках профилаки правонарушений соц.педагог  совместно с замом по ВР Арабиевой П.Д. и инспектором ПДН Абдурахмановым Р.А. провели  рейд в семьи, где воспитываются подростки, состоящие на ВШУ. Профилактическая группа посетила 3 семей, в которых воспитываются дети состоящих на учете. В ходе рейда инспектор ПДН Абдурахманов Р.А провел индивидуально-профилактические беседы с родителями об ответственности за ненадлежащее исполнение родительских обязанностей по воспитанию, содержанию, обучению детей. Как показала проверка, профилактические мероприятия, а в том числе постоянные рейдовые мероприятия дают положительные результаты. В большинстве семей, бытовые условия удовлетворительные. Родители, зная, что стоят на особом контроле, чувствуя, что их судьбой постоянно интересуются, стали более дисциплинированными, пытаются наладить быт и сделать все возможное, чтобы дети жили в хороших условиях. </w:t>
      </w:r>
    </w:p>
    <w:p w:rsidR="00F11F4F" w:rsidRPr="00E068E8" w:rsidRDefault="00F11F4F" w:rsidP="00F11F4F">
      <w:pPr>
        <w:rPr>
          <w:b/>
        </w:rPr>
      </w:pPr>
      <w:r w:rsidRPr="00E068E8">
        <w:rPr>
          <w:b/>
        </w:rPr>
        <w:t>Директор___________________________________ Исмаилов  Г.А.</w:t>
      </w:r>
    </w:p>
    <w:p w:rsidR="00F11F4F" w:rsidRDefault="00F11F4F" w:rsidP="00F11F4F">
      <w:pPr>
        <w:jc w:val="right"/>
      </w:pPr>
    </w:p>
    <w:p w:rsidR="00F11F4F" w:rsidRDefault="00F11F4F" w:rsidP="00F11F4F">
      <w:pPr>
        <w:jc w:val="right"/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</w:p>
    <w:p w:rsidR="00F11F4F" w:rsidRDefault="00F11F4F" w:rsidP="00F11F4F">
      <w:pPr>
        <w:jc w:val="right"/>
        <w:rPr>
          <w:color w:val="000000"/>
        </w:rPr>
      </w:pPr>
      <w:r w:rsidRPr="007111E4">
        <w:rPr>
          <w:color w:val="000000"/>
        </w:rPr>
        <w:t xml:space="preserve">ФОРМА </w:t>
      </w:r>
    </w:p>
    <w:p w:rsidR="00F11F4F" w:rsidRPr="00E068E8" w:rsidRDefault="00F11F4F" w:rsidP="00F11F4F">
      <w:pPr>
        <w:jc w:val="right"/>
        <w:rPr>
          <w:color w:val="000000"/>
        </w:rPr>
      </w:pP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E4">
        <w:rPr>
          <w:rFonts w:ascii="Times New Roman" w:hAnsi="Times New Roman" w:cs="Times New Roman"/>
          <w:b/>
          <w:sz w:val="24"/>
          <w:szCs w:val="24"/>
        </w:rPr>
        <w:t>об организации работы по повышению квалификации    педагогов школ (города, района) по программам, проводимым ГБОУ ДПО РД «Дагестанский институт развития образования» за ___ квартал 2019г.</w:t>
      </w:r>
    </w:p>
    <w:p w:rsidR="00F11F4F" w:rsidRPr="007111E4" w:rsidRDefault="00F11F4F" w:rsidP="00F11F4F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F11F4F" w:rsidRPr="00C82047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F11F4F" w:rsidRPr="00C82047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41"/>
        <w:gridCol w:w="2798"/>
        <w:gridCol w:w="4069"/>
        <w:gridCol w:w="2687"/>
        <w:gridCol w:w="2788"/>
      </w:tblGrid>
      <w:tr w:rsidR="00F11F4F" w:rsidRPr="007111E4" w:rsidTr="00D5479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п/п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 xml:space="preserve">Наименование </w:t>
            </w:r>
          </w:p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программы курсов повышения квалификации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Место 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Количество охваченных учителей/педагогов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Ответственные за проведение</w:t>
            </w:r>
          </w:p>
        </w:tc>
      </w:tr>
      <w:tr w:rsidR="00F11F4F" w:rsidRPr="007111E4" w:rsidTr="00D5479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</w:tr>
      <w:tr w:rsidR="00F11F4F" w:rsidRPr="007111E4" w:rsidTr="00D5479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jc w:val="center"/>
              <w:rPr>
                <w:b/>
                <w:lang w:eastAsia="en-US"/>
              </w:rPr>
            </w:pPr>
          </w:p>
        </w:tc>
      </w:tr>
    </w:tbl>
    <w:p w:rsidR="00F11F4F" w:rsidRDefault="00F11F4F" w:rsidP="00F11F4F">
      <w:pPr>
        <w:ind w:right="-5" w:firstLine="284"/>
        <w:jc w:val="both"/>
      </w:pPr>
    </w:p>
    <w:p w:rsidR="00F11F4F" w:rsidRPr="007111E4" w:rsidRDefault="00F11F4F" w:rsidP="00F11F4F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F11F4F" w:rsidRDefault="00F11F4F" w:rsidP="00F11F4F">
      <w:r w:rsidRPr="007111E4">
        <w:t xml:space="preserve">    </w:t>
      </w:r>
    </w:p>
    <w:p w:rsidR="00F11F4F" w:rsidRPr="007111E4" w:rsidRDefault="00F11F4F" w:rsidP="00F11F4F">
      <w:r>
        <w:t xml:space="preserve">    </w:t>
      </w:r>
      <w:r w:rsidRPr="007111E4">
        <w:t xml:space="preserve"> М.П.</w:t>
      </w:r>
    </w:p>
    <w:p w:rsidR="00F11F4F" w:rsidRPr="007111E4" w:rsidRDefault="00F11F4F" w:rsidP="00F11F4F"/>
    <w:p w:rsidR="00F11F4F" w:rsidRDefault="00F11F4F" w:rsidP="00F11F4F">
      <w:pPr>
        <w:jc w:val="right"/>
        <w:rPr>
          <w:color w:val="000000"/>
        </w:rPr>
      </w:pPr>
    </w:p>
    <w:p w:rsidR="00F11F4F" w:rsidRPr="007111E4" w:rsidRDefault="00F11F4F" w:rsidP="00F11F4F">
      <w:pPr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Default="00F11F4F" w:rsidP="00F11F4F">
      <w:pPr>
        <w:jc w:val="center"/>
        <w:rPr>
          <w:b/>
        </w:rPr>
      </w:pP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>о проделанной работе по профилактике наркомании и табакокурения среди несовершеннолетних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 3 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квартал 2019 г.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1F4F" w:rsidRPr="007111E4" w:rsidRDefault="00F11F4F" w:rsidP="00F11F4F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«Краснооктябрьская СОШ им.Р.Гамзатова»</w:t>
      </w:r>
    </w:p>
    <w:p w:rsidR="00F11F4F" w:rsidRPr="007111E4" w:rsidRDefault="00F11F4F" w:rsidP="00F11F4F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843"/>
      </w:tblGrid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  <w:r w:rsidRPr="00215EA3">
              <w:rPr>
                <w:color w:val="000000"/>
              </w:rPr>
              <w:t>«Ответственность за употребление алкоголя и наркотиков».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Родители </w:t>
            </w:r>
          </w:p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 классов</w:t>
            </w: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  <w:r w:rsidRPr="00215EA3">
              <w:rPr>
                <w:iCs/>
                <w:color w:val="000000"/>
              </w:rPr>
              <w:t xml:space="preserve">Выставка рисунков«Мы за </w:t>
            </w:r>
            <w:r w:rsidRPr="00215EA3">
              <w:rPr>
                <w:iCs/>
                <w:color w:val="000000"/>
              </w:rPr>
              <w:lastRenderedPageBreak/>
              <w:t>здоровый образ жизни»,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Конкурс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5.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  <w:r w:rsidRPr="00215EA3">
              <w:rPr>
                <w:color w:val="000000"/>
              </w:rPr>
              <w:t>О вреде курения, алкоголя и наркотиков».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  <w:r w:rsidRPr="00215EA3">
              <w:rPr>
                <w:color w:val="000000"/>
              </w:rPr>
              <w:t>«Вредным привычкам –нет! Здоровому образу жизни-да!»;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F11F4F" w:rsidRPr="00215EA3" w:rsidRDefault="00F11F4F" w:rsidP="00D54797">
            <w:pPr>
              <w:jc w:val="both"/>
              <w:rPr>
                <w:color w:val="000000"/>
              </w:rPr>
            </w:pPr>
            <w:r w:rsidRPr="00215EA3">
              <w:rPr>
                <w:color w:val="000000"/>
              </w:rPr>
              <w:t>Анкетирование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6-8классы</w:t>
            </w: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</w:tbl>
    <w:p w:rsidR="00F11F4F" w:rsidRDefault="00F11F4F" w:rsidP="00F11F4F">
      <w:pPr>
        <w:ind w:right="-5" w:firstLine="284"/>
        <w:jc w:val="both"/>
      </w:pPr>
    </w:p>
    <w:p w:rsidR="00F11F4F" w:rsidRPr="007111E4" w:rsidRDefault="00F11F4F" w:rsidP="00F11F4F">
      <w:pPr>
        <w:ind w:right="-5" w:firstLine="284"/>
        <w:jc w:val="both"/>
      </w:pPr>
    </w:p>
    <w:p w:rsidR="00F11F4F" w:rsidRPr="00215EA3" w:rsidRDefault="00F11F4F" w:rsidP="00F11F4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5EA3">
        <w:rPr>
          <w:b/>
          <w:color w:val="000000"/>
        </w:rPr>
        <w:t>Сентября социальным педагогом Давудбеговой К.М. совместно с школьной медсестрой Исмаиловой Х.М. проводилась беседа,  на тему: «О вреде курения, алкоголя и наркотиков».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15EA3">
        <w:rPr>
          <w:b/>
          <w:color w:val="000000"/>
        </w:rPr>
        <w:t>8 сентября было проведено общешкольное родительское собрание  «Ответственность за употребление алкоголя и наркотиков». Помимо вопросов о пагубном воздействии психоактивных веществ на организм человека и профилактических бесед, до них была доведена информация о правилах поведения в опасных ситуациях, а также об алгоритме действий, человека, ставшего свидетелем преступления или располагающего сведениями о готовящемся преступлении.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Учащиеся 5-11 классов участвовали в выставке рисунков по пропаганде ЗОЖ «Мы за здоровый образ жизни», где проявили творческие способности.</w:t>
      </w:r>
      <w:r w:rsidRPr="00215EA3">
        <w:rPr>
          <w:b/>
          <w:color w:val="000000"/>
        </w:rPr>
        <w:t>В фое были вывешены стенгазеты содержащие агитационную информацию о вреде наркотиков с призывами вести здоровый образ жизни;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15EA3">
        <w:rPr>
          <w:b/>
          <w:bCs/>
          <w:iCs/>
          <w:color w:val="000000"/>
        </w:rPr>
        <w:t>Просмотр видеофильма: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15EA3">
        <w:rPr>
          <w:b/>
          <w:color w:val="000000"/>
        </w:rPr>
        <w:lastRenderedPageBreak/>
        <w:t>«Вредным привычкам –нет! Здоровому образу жизни-да!»;</w:t>
      </w:r>
      <w:r w:rsidRPr="00215EA3">
        <w:rPr>
          <w:b/>
          <w:i/>
          <w:iCs/>
          <w:color w:val="000000"/>
        </w:rPr>
        <w:t xml:space="preserve"> </w:t>
      </w:r>
      <w:r w:rsidRPr="00215EA3">
        <w:rPr>
          <w:b/>
          <w:iCs/>
          <w:color w:val="000000"/>
        </w:rPr>
        <w:t>где ребята посмотрели документальный фильм, рассказывающий о вреде наркотических средств, после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</w:r>
    </w:p>
    <w:p w:rsidR="00F11F4F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5EA3">
        <w:rPr>
          <w:b/>
          <w:color w:val="000000"/>
        </w:rPr>
        <w:t>С целью выявления и получения информации об отношении обучающихся к проблеме наркомании было проведено анкетирование. В опросе приняли участие ученики 6-8 классов,  85 % опрошенных подростки 14-16 лет.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5EA3">
        <w:rPr>
          <w:b/>
          <w:color w:val="000000"/>
        </w:rPr>
        <w:t>Подтверждают и результаты ответа на самый первый вопрос анкеты об источнике информации о наркотиках. Если школьники младшего возраста преимущественно отвечали, что информированы посредством кино, телевидения, прессы, то подростки постарше узнали о наркотиках из опыта друзей и знакомых. Порадовало то, что ни один ребенок не имеет личного опыта по этому вопросу.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5EA3">
        <w:rPr>
          <w:b/>
          <w:color w:val="000000"/>
        </w:rPr>
        <w:t>На вопрос «Что на Ваш взгляд, толкает молодых людей на употребление наркотиков?» одинаковое количество респондентов ответили, что это любопытство (21 %) и влияние окружающих/плохая компания (21 %). Оставшиеся 2 % считают, что человек пробует наркотики из-за одиночества.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5EA3">
        <w:rPr>
          <w:b/>
          <w:color w:val="000000"/>
        </w:rPr>
        <w:t>Результаты анкетирования говорят о том, что обучающиеся МКОУ «Краснооктябрьская СОШ» имеют низкий уровень риска попадания в наркотическую зависимость.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5EA3">
        <w:rPr>
          <w:b/>
          <w:color w:val="000000"/>
        </w:rPr>
        <w:t>Основное направление профилактической работы по предупреждению подростковой наркомании МКОУ «Краснооктябрьская  СОШ» - стремление к достижению 100 % охвата детей учащихся внеурочной деятельностью, кружковая деятельностью, секции по вольной борьбе.</w:t>
      </w:r>
    </w:p>
    <w:p w:rsidR="00F11F4F" w:rsidRPr="00215EA3" w:rsidRDefault="00F11F4F" w:rsidP="00F11F4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Проведены классные часы в 1 -11 классах, посвящённые здоровому образу жизни, профилактике наркомании, курения, алкоголизма.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Кл.час «Вредные привычки. Я здоровье берегу» во 2-а классе;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 xml:space="preserve"> Обсуждение проблемы: «Почему люди курят» в 3-бклассе;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Обсуждение проблемы: «курильщики и окружающие люди» в 4 классе;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Беседа «Вредно ли курить?» в 7-а классе;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lastRenderedPageBreak/>
        <w:t>Беседа «О вреде алкоголя» в 7-а классе;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Кл.час «Наркомания – что это?» в 8 классе;</w:t>
      </w:r>
    </w:p>
    <w:p w:rsidR="00F11F4F" w:rsidRPr="00215EA3" w:rsidRDefault="00F11F4F" w:rsidP="00F11F4F">
      <w:pPr>
        <w:pStyle w:val="a5"/>
        <w:shd w:val="clear" w:color="auto" w:fill="FFFFFF"/>
        <w:spacing w:after="0" w:afterAutospacing="0"/>
        <w:rPr>
          <w:b/>
          <w:color w:val="000000"/>
        </w:rPr>
      </w:pPr>
      <w:r w:rsidRPr="00215EA3">
        <w:rPr>
          <w:b/>
          <w:iCs/>
          <w:color w:val="000000"/>
        </w:rPr>
        <w:t>В школьной библиотеке Агаповой О.И. была оформлена книжная выставка «Вредным привычкам – нет!», а также  ей был проведен библиотечный урок с использованием ПК «О здоровом образе жизни» в 4 классе, посвящённый профилактике вредных привычек.</w:t>
      </w:r>
    </w:p>
    <w:p w:rsidR="00F11F4F" w:rsidRPr="00215EA3" w:rsidRDefault="00F11F4F" w:rsidP="00F11F4F">
      <w:pPr>
        <w:ind w:right="-5" w:firstLine="284"/>
        <w:jc w:val="both"/>
        <w:rPr>
          <w:b/>
        </w:rPr>
      </w:pPr>
    </w:p>
    <w:p w:rsidR="00F11F4F" w:rsidRPr="00215EA3" w:rsidRDefault="00F11F4F" w:rsidP="00F11F4F">
      <w:pPr>
        <w:ind w:right="-5" w:firstLine="284"/>
        <w:jc w:val="both"/>
        <w:rPr>
          <w:b/>
        </w:rPr>
      </w:pPr>
    </w:p>
    <w:p w:rsidR="00F11F4F" w:rsidRPr="00215EA3" w:rsidRDefault="00F11F4F" w:rsidP="00F11F4F">
      <w:pPr>
        <w:ind w:right="-5" w:firstLine="284"/>
        <w:jc w:val="both"/>
        <w:rPr>
          <w:b/>
        </w:rPr>
      </w:pPr>
      <w:r w:rsidRPr="00215EA3">
        <w:rPr>
          <w:b/>
        </w:rPr>
        <w:t>Директор__________________Исмаилов Г.А.</w:t>
      </w:r>
    </w:p>
    <w:p w:rsidR="00F11F4F" w:rsidRPr="00215EA3" w:rsidRDefault="00F11F4F" w:rsidP="00F11F4F">
      <w:pPr>
        <w:jc w:val="right"/>
        <w:rPr>
          <w:b/>
        </w:rPr>
      </w:pPr>
    </w:p>
    <w:p w:rsidR="00F11F4F" w:rsidRPr="00215EA3" w:rsidRDefault="00F11F4F" w:rsidP="00F11F4F">
      <w:pPr>
        <w:jc w:val="right"/>
        <w:rPr>
          <w:b/>
        </w:rPr>
      </w:pPr>
    </w:p>
    <w:p w:rsidR="00F11F4F" w:rsidRPr="00215EA3" w:rsidRDefault="00F11F4F" w:rsidP="00F11F4F">
      <w:pPr>
        <w:jc w:val="right"/>
        <w:rPr>
          <w:b/>
        </w:rPr>
      </w:pPr>
    </w:p>
    <w:p w:rsidR="00F11F4F" w:rsidRPr="00215EA3" w:rsidRDefault="00F11F4F" w:rsidP="00F11F4F">
      <w:pPr>
        <w:jc w:val="right"/>
        <w:rPr>
          <w:b/>
        </w:rPr>
      </w:pPr>
    </w:p>
    <w:p w:rsidR="00F11F4F" w:rsidRDefault="00F11F4F" w:rsidP="00F11F4F">
      <w:pPr>
        <w:rPr>
          <w:b/>
        </w:rPr>
      </w:pPr>
    </w:p>
    <w:p w:rsidR="00F11F4F" w:rsidRDefault="00F11F4F" w:rsidP="00F11F4F">
      <w:pPr>
        <w:rPr>
          <w:b/>
        </w:rPr>
      </w:pPr>
    </w:p>
    <w:p w:rsidR="00F11F4F" w:rsidRPr="00215EA3" w:rsidRDefault="00F11F4F" w:rsidP="00F11F4F">
      <w:r>
        <w:rPr>
          <w:b/>
        </w:rPr>
        <w:t xml:space="preserve">                                                                                                                        </w:t>
      </w:r>
      <w:r>
        <w:t xml:space="preserve"> </w:t>
      </w: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табакокурения,  представленных на сайте Минобрнауки РД  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3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 г.</w:t>
      </w:r>
    </w:p>
    <w:p w:rsidR="00F11F4F" w:rsidRPr="007111E4" w:rsidRDefault="00F11F4F" w:rsidP="00F11F4F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МКОУ«Краснооктябрьская СОШ им.Р.Гамзатова»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F11F4F" w:rsidRPr="007111E4" w:rsidTr="00D54797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1F4F" w:rsidRPr="007111E4" w:rsidTr="00D54797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B970E6" w:rsidRDefault="00F11F4F" w:rsidP="00D54797">
            <w:pPr>
              <w:shd w:val="clear" w:color="auto" w:fill="FFFFFF"/>
              <w:ind w:right="-108"/>
              <w:jc w:val="both"/>
            </w:pPr>
            <w:r w:rsidRPr="00B970E6">
              <w:t xml:space="preserve"> Документальный фильм </w:t>
            </w:r>
            <w:r w:rsidRPr="00B970E6">
              <w:rPr>
                <w:color w:val="000000"/>
              </w:rPr>
              <w:t>«Вредным привычкам –нет! Здоровому образу жизни-да!»;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«Вредным привычкам –нет! Здоровому образу жизни-да!»;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14.09.19г.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25 кабинет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Учащиеся сделали выводы,что нужно как больше уделять внимания работе </w:t>
            </w:r>
            <w:r w:rsidRPr="00B970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спортивных секций, кружкам по интересам</w:t>
            </w:r>
          </w:p>
        </w:tc>
      </w:tr>
      <w:tr w:rsidR="00F11F4F" w:rsidRPr="007111E4" w:rsidTr="00D54797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spacing w:after="200" w:line="276" w:lineRule="auto"/>
              <w:ind w:right="-108"/>
            </w:pPr>
            <w:r w:rsidRPr="00B970E6">
              <w:t>Кл.час с презентацией</w:t>
            </w:r>
            <w:r w:rsidRPr="00B970E6">
              <w:rPr>
                <w:color w:val="000000"/>
              </w:rPr>
              <w:t xml:space="preserve"> «Конфликты в жизни современного человека»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в жизни современного человека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18.09.19г.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25 кабинет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7 «а»кл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B970E6" w:rsidRDefault="00F11F4F" w:rsidP="00D54797">
            <w:pPr>
              <w:pStyle w:val="a5"/>
              <w:spacing w:line="288" w:lineRule="atLeast"/>
              <w:rPr>
                <w:color w:val="000000"/>
              </w:rPr>
            </w:pPr>
            <w:r w:rsidRPr="00B970E6">
              <w:rPr>
                <w:color w:val="000000"/>
              </w:rPr>
              <w:t>Нужно вырабатывать умения конструктивно вести себя во время конфликта, разрешаяего справедливо, без нанесения ущерба обществу и личности; . уметь рассмотреть природу конфликта, определить его положительныеотрицательные стороны.</w:t>
            </w:r>
          </w:p>
          <w:p w:rsidR="00F11F4F" w:rsidRPr="00B970E6" w:rsidRDefault="00F11F4F" w:rsidP="00D54797">
            <w:pPr>
              <w:pStyle w:val="a5"/>
              <w:spacing w:line="288" w:lineRule="atLeast"/>
              <w:rPr>
                <w:color w:val="000000"/>
              </w:rPr>
            </w:pPr>
          </w:p>
          <w:p w:rsidR="00F11F4F" w:rsidRPr="00B970E6" w:rsidRDefault="00F11F4F" w:rsidP="00D547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F" w:rsidRPr="007111E4" w:rsidRDefault="00F11F4F" w:rsidP="00F11F4F">
      <w:pPr>
        <w:rPr>
          <w:rFonts w:ascii="Calibri" w:hAnsi="Calibri"/>
        </w:rPr>
      </w:pPr>
    </w:p>
    <w:p w:rsidR="00F11F4F" w:rsidRPr="007111E4" w:rsidRDefault="00F11F4F" w:rsidP="00F11F4F">
      <w:pPr>
        <w:jc w:val="both"/>
      </w:pPr>
      <w:r>
        <w:t>Директор__________________________Исмаилов Г.А.</w:t>
      </w:r>
    </w:p>
    <w:p w:rsidR="00F11F4F" w:rsidRPr="007111E4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Default="00F11F4F" w:rsidP="00F11F4F">
      <w:pPr>
        <w:ind w:firstLine="567"/>
        <w:jc w:val="right"/>
        <w:rPr>
          <w:color w:val="000000"/>
        </w:rPr>
      </w:pPr>
    </w:p>
    <w:p w:rsidR="00F11F4F" w:rsidRPr="007111E4" w:rsidRDefault="00F11F4F" w:rsidP="00F11F4F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детского дорожно-транспортного травматизма,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>безопасности дорожного движения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___ квартал 2019 г.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1F4F" w:rsidRPr="007111E4" w:rsidRDefault="00F11F4F" w:rsidP="00F11F4F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F11F4F" w:rsidRPr="007111E4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F11F4F" w:rsidRPr="007111E4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F11F4F" w:rsidRPr="007111E4" w:rsidRDefault="00F11F4F" w:rsidP="00F11F4F">
      <w:pPr>
        <w:ind w:firstLine="567"/>
        <w:jc w:val="center"/>
        <w:rPr>
          <w:color w:val="000000"/>
        </w:rPr>
      </w:pPr>
    </w:p>
    <w:p w:rsidR="00F11F4F" w:rsidRPr="007111E4" w:rsidRDefault="00F11F4F" w:rsidP="00F11F4F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_______________________________________________________________________________________</w:t>
      </w:r>
    </w:p>
    <w:p w:rsidR="00F11F4F" w:rsidRPr="007111E4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7111E4">
        <w:rPr>
          <w:b/>
          <w:color w:val="000000"/>
          <w:sz w:val="20"/>
          <w:szCs w:val="20"/>
        </w:rPr>
        <w:t>кол-во ДОУ, кол-во школ, кол-во УДО</w:t>
      </w:r>
      <w:r w:rsidRPr="007111E4">
        <w:rPr>
          <w:color w:val="000000"/>
          <w:sz w:val="20"/>
          <w:szCs w:val="20"/>
        </w:rPr>
        <w:t>)</w:t>
      </w:r>
    </w:p>
    <w:p w:rsidR="00F11F4F" w:rsidRPr="007111E4" w:rsidRDefault="00F11F4F" w:rsidP="00F11F4F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701"/>
      </w:tblGrid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</w:t>
            </w:r>
            <w:r w:rsidRPr="007111E4">
              <w:rPr>
                <w:color w:val="000000"/>
              </w:rPr>
              <w:lastRenderedPageBreak/>
              <w:t xml:space="preserve">охваченных данным мероприятием </w:t>
            </w: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 xml:space="preserve">Количество охваченных детей с </w:t>
            </w:r>
            <w:r w:rsidRPr="007111E4">
              <w:rPr>
                <w:color w:val="000000"/>
              </w:rPr>
              <w:lastRenderedPageBreak/>
              <w:t>указанием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Количество охваченных родителей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приглашенных с указанием ФИО, </w:t>
            </w:r>
            <w:r w:rsidRPr="007111E4">
              <w:rPr>
                <w:color w:val="000000"/>
              </w:rPr>
              <w:lastRenderedPageBreak/>
              <w:t xml:space="preserve">должности, </w:t>
            </w:r>
            <w:r>
              <w:rPr>
                <w:color w:val="000000"/>
              </w:rPr>
              <w:t xml:space="preserve">в том </w:t>
            </w:r>
            <w:r w:rsidRPr="007111E4">
              <w:rPr>
                <w:color w:val="000000"/>
              </w:rPr>
              <w:t>числе отряда ЮИД</w:t>
            </w:r>
            <w:r>
              <w:rPr>
                <w:color w:val="000000"/>
              </w:rPr>
              <w:t xml:space="preserve"> </w:t>
            </w:r>
            <w:r w:rsidRPr="005A11C9">
              <w:rPr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701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Ссылка на сайт образовательн</w:t>
            </w:r>
            <w:r w:rsidRPr="007111E4">
              <w:rPr>
                <w:color w:val="000000"/>
              </w:rPr>
              <w:lastRenderedPageBreak/>
              <w:t xml:space="preserve">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</w:tbl>
    <w:p w:rsidR="00F11F4F" w:rsidRPr="007111E4" w:rsidRDefault="00F11F4F" w:rsidP="00F11F4F">
      <w:pPr>
        <w:ind w:right="-5" w:firstLine="284"/>
        <w:jc w:val="both"/>
      </w:pPr>
    </w:p>
    <w:p w:rsidR="00F11F4F" w:rsidRPr="007111E4" w:rsidRDefault="00F11F4F" w:rsidP="00F11F4F">
      <w:pPr>
        <w:ind w:right="-5" w:firstLine="284"/>
        <w:jc w:val="both"/>
      </w:pPr>
    </w:p>
    <w:p w:rsidR="00F11F4F" w:rsidRPr="007111E4" w:rsidRDefault="00F11F4F" w:rsidP="00F11F4F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F11F4F" w:rsidRPr="007111E4" w:rsidRDefault="00F11F4F" w:rsidP="00F11F4F">
      <w:pPr>
        <w:ind w:right="-5" w:firstLine="284"/>
        <w:jc w:val="both"/>
      </w:pPr>
    </w:p>
    <w:p w:rsidR="00F11F4F" w:rsidRPr="007111E4" w:rsidRDefault="00F11F4F" w:rsidP="00F11F4F">
      <w:pPr>
        <w:ind w:right="-5" w:firstLine="284"/>
        <w:jc w:val="both"/>
      </w:pPr>
      <w:r w:rsidRPr="007111E4">
        <w:t>М.П.</w:t>
      </w:r>
    </w:p>
    <w:p w:rsidR="00F11F4F" w:rsidRPr="007111E4" w:rsidRDefault="00F11F4F" w:rsidP="00F11F4F">
      <w:pPr>
        <w:jc w:val="right"/>
      </w:pPr>
      <w:r>
        <w:lastRenderedPageBreak/>
        <w:t>ФОРМА 2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Минобрнауки РД  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___ квартал 2019 г.</w:t>
      </w:r>
    </w:p>
    <w:p w:rsidR="00F11F4F" w:rsidRPr="007111E4" w:rsidRDefault="00F11F4F" w:rsidP="00F11F4F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F11F4F" w:rsidRPr="007111E4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F11F4F" w:rsidRPr="007111E4" w:rsidRDefault="00F11F4F" w:rsidP="00F11F4F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885"/>
      </w:tblGrid>
      <w:tr w:rsidR="00F11F4F" w:rsidRPr="007111E4" w:rsidTr="00D54797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1F4F" w:rsidRPr="007111E4" w:rsidTr="00D54797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7111E4"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F" w:rsidRPr="007111E4" w:rsidTr="00D54797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F" w:rsidRPr="007111E4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spacing w:after="200" w:line="276" w:lineRule="auto"/>
              <w:ind w:right="-108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F" w:rsidRPr="007111E4" w:rsidRDefault="00F11F4F" w:rsidP="00D547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F" w:rsidRPr="007111E4" w:rsidRDefault="00F11F4F" w:rsidP="00F11F4F">
      <w:pPr>
        <w:rPr>
          <w:rFonts w:ascii="Calibri" w:hAnsi="Calibri"/>
        </w:rPr>
      </w:pPr>
    </w:p>
    <w:p w:rsidR="00F11F4F" w:rsidRPr="007111E4" w:rsidRDefault="00F11F4F" w:rsidP="00F11F4F">
      <w:pPr>
        <w:jc w:val="both"/>
      </w:pPr>
      <w:r w:rsidRPr="007111E4">
        <w:t>Начальник Управления/Отдела образования   _________________________                          _________________________</w:t>
      </w:r>
    </w:p>
    <w:p w:rsidR="00F11F4F" w:rsidRDefault="00F11F4F" w:rsidP="00F11F4F">
      <w:pPr>
        <w:jc w:val="both"/>
      </w:pPr>
    </w:p>
    <w:p w:rsidR="00F11F4F" w:rsidRPr="007111E4" w:rsidRDefault="00F11F4F" w:rsidP="00F11F4F">
      <w:pPr>
        <w:jc w:val="both"/>
      </w:pPr>
      <w:r w:rsidRPr="007111E4">
        <w:t>М.П.</w:t>
      </w:r>
    </w:p>
    <w:p w:rsidR="00F11F4F" w:rsidRPr="007111E4" w:rsidRDefault="00F11F4F" w:rsidP="00F11F4F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F11F4F" w:rsidRPr="007111E4" w:rsidRDefault="00F11F4F" w:rsidP="00F11F4F">
      <w:pPr>
        <w:jc w:val="center"/>
        <w:rPr>
          <w:b/>
        </w:rPr>
      </w:pPr>
      <w:r w:rsidRPr="007111E4">
        <w:rPr>
          <w:b/>
        </w:rPr>
        <w:t>о проделанной работе по гражданско-патриотическому и духовно-нравственному воспитанию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2019 г.</w:t>
      </w:r>
    </w:p>
    <w:p w:rsidR="00F11F4F" w:rsidRPr="007111E4" w:rsidRDefault="00F11F4F" w:rsidP="00F11F4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«Краснооктябрьская СОШ им. Р.Гамзатова»</w:t>
      </w:r>
    </w:p>
    <w:p w:rsidR="00F11F4F" w:rsidRPr="007111E4" w:rsidRDefault="00F11F4F" w:rsidP="00F11F4F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</w:t>
      </w:r>
      <w:r>
        <w:rPr>
          <w:color w:val="000000"/>
        </w:rPr>
        <w:t>___________________________</w:t>
      </w:r>
      <w:r w:rsidRPr="007111E4">
        <w:rPr>
          <w:color w:val="000000"/>
        </w:rPr>
        <w:t>___________________________________________________</w:t>
      </w:r>
    </w:p>
    <w:p w:rsidR="00F11F4F" w:rsidRPr="007111E4" w:rsidRDefault="00F11F4F" w:rsidP="00F11F4F">
      <w:pPr>
        <w:ind w:firstLine="567"/>
        <w:jc w:val="right"/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835"/>
        <w:gridCol w:w="2268"/>
        <w:gridCol w:w="1985"/>
        <w:gridCol w:w="1984"/>
        <w:gridCol w:w="2127"/>
        <w:gridCol w:w="1701"/>
      </w:tblGrid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  <w:p w:rsidR="00F11F4F" w:rsidRPr="007111E4" w:rsidRDefault="00F11F4F" w:rsidP="00D54797">
            <w:pPr>
              <w:jc w:val="center"/>
              <w:rPr>
                <w:color w:val="000000"/>
                <w:sz w:val="20"/>
                <w:szCs w:val="20"/>
              </w:rPr>
            </w:pP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</w:t>
            </w:r>
            <w:r w:rsidRPr="007111E4">
              <w:rPr>
                <w:color w:val="000000"/>
              </w:rPr>
              <w:lastRenderedPageBreak/>
              <w:t xml:space="preserve">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Победы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1-11 классы-520 </w:t>
            </w: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center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Терроризм-угроза человечеству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EF5B87"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 классы-520</w:t>
            </w: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EF5B87"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Летит по небу клин усталый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EF5B87"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Мы-против терроризма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Выставка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EF5B87"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2-11 кл-450</w:t>
            </w: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Выставка рисунков «Моя родная земля- Дагестан»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EF5B87"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2-11-450</w:t>
            </w: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Урок мужесства</w:t>
            </w: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EF5B87">
              <w:rPr>
                <w:color w:val="000000"/>
              </w:rPr>
              <w:t>МКОУ«Краснооктябрьская СОШ им. Р.Гамзатова»</w:t>
            </w: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  классы -36</w:t>
            </w: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Уроки мужества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</w:t>
            </w:r>
            <w:r w:rsidRPr="007111E4">
              <w:rPr>
                <w:color w:val="000000"/>
              </w:rPr>
              <w:lastRenderedPageBreak/>
              <w:t>фильмов на правовые темы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12.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  <w:tr w:rsidR="00F11F4F" w:rsidRPr="007111E4" w:rsidTr="00D54797">
        <w:tc>
          <w:tcPr>
            <w:tcW w:w="56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11F4F" w:rsidRPr="007111E4" w:rsidRDefault="00F11F4F" w:rsidP="00D54797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мероприятия (указать форму)</w:t>
            </w:r>
          </w:p>
        </w:tc>
        <w:tc>
          <w:tcPr>
            <w:tcW w:w="2268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11F4F" w:rsidRPr="007111E4" w:rsidRDefault="00F11F4F" w:rsidP="00D54797">
            <w:pPr>
              <w:jc w:val="both"/>
              <w:rPr>
                <w:color w:val="000000"/>
              </w:rPr>
            </w:pPr>
          </w:p>
        </w:tc>
      </w:tr>
    </w:tbl>
    <w:p w:rsidR="00F11F4F" w:rsidRPr="007111E4" w:rsidRDefault="00F11F4F" w:rsidP="00F11F4F">
      <w:pPr>
        <w:ind w:right="-5" w:firstLine="284"/>
        <w:jc w:val="both"/>
      </w:pP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2 сентября 2019 года во всех классах с 1 по 11 был   проведен единый Урок Победы Это были разные по форме мероприятия, на которых обучающиеся смогли ответить на вопрос: почему мы храним память о событиях 75-летней давности и передаем ее из поколения в поколение.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Наши дети должны знать и понимать, какой ценой досталась свободная и беззаботная жизнь нынешних поколений. Молодежь должна чтить память тех, кто навсегда остался на поле боя, какую роль сыграла Великая Отечественная Война в жизни России.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Историческая память - одно из главных богатств человеческой культуры. Пока люди помнят прошлый опыт, человеческое общество имеет возможность развиваться и совершенствоваться. Память войны призывает к ответственности за мир на земле.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Внимание учащихся начальных классов направлено на беседу о символах, как Парад Победы, Салют Победы и Вечный огонь. Были просмотрены видеоролики с аналогичными названиями. После просмотра каждого видеоролика проходило обсуждение этих событий, которые произвели на детей неизгладимое впечатление, а также пробудило чувство гордости за свою Родину, сострадание и сопереживание за свой народ ветеранах войны, укрепление знаний о своих родственниках – участниках боев и тружениках тыла Урок  Победы - «Обсуждение рассказа  Б.Васильева «Экспонат №…»Связь поколений»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4 "а" класс, классный руководитель – Исабалаева А.А.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На уроке ребята познакомились с произведением Б. Васильева «Экспонат №…» Обсуждались тема и главная мысль рассказа. Ребята искали ответ на главный вопрос произведения: «Кому нужна память о прошедшей войне – мёртвым или живым?»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Во время проведения Урока Победы учащимся 5 – 8 классов дана краткая информация об  истории Великой Отечественной войны, ее защитниках, героях соотечественниках за совершенные подвиги на примерах подвигов  Раджабова З.Р.. ,Зорина Н.Г., Ма</w:t>
      </w:r>
      <w:r>
        <w:rPr>
          <w:b/>
          <w:bCs/>
          <w:i/>
        </w:rPr>
        <w:t xml:space="preserve">рченко В.Л. и других участников </w:t>
      </w:r>
      <w:r w:rsidRPr="00DC16DD">
        <w:rPr>
          <w:b/>
          <w:bCs/>
          <w:i/>
        </w:rPr>
        <w:t>войны и труженников тыла . </w:t>
      </w:r>
      <w:r w:rsidRPr="00DC16DD">
        <w:rPr>
          <w:b/>
          <w:bCs/>
          <w:i/>
        </w:rPr>
        <w:br/>
        <w:t xml:space="preserve">   Кл. рук. 8а класса Патимат Шариповна  рассказала о своем деде ,участнике ВОВ ,также ознакомила учащихся с письмом Зорина Н.  ,погибшего в годы войны . Это единственное письмо  ,которая получила семья от сына.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Рассказ учителя сопровождался показом презентаций, зачитыванием документальной информации.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  <w:i/>
        </w:rPr>
      </w:pPr>
      <w:r w:rsidRPr="00DC16DD">
        <w:rPr>
          <w:b/>
          <w:bCs/>
          <w:i/>
        </w:rPr>
        <w:t>Ребята 9 – 11 классов познакомились с историей об участии женщин в войне ,о работе, которую проводили женщины в тылу.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Cs/>
        </w:rPr>
        <w:t xml:space="preserve"> </w:t>
      </w:r>
      <w:r w:rsidRPr="00DC16DD">
        <w:rPr>
          <w:b/>
          <w:bCs/>
        </w:rPr>
        <w:t>3 сентября в школе провели мероприятия,посвященные Дню борьбы с терроризмом.</w:t>
      </w:r>
      <w:r>
        <w:rPr>
          <w:b/>
          <w:bCs/>
        </w:rPr>
        <w:t xml:space="preserve"> </w:t>
      </w:r>
      <w:r w:rsidRPr="00DC16DD">
        <w:rPr>
          <w:b/>
          <w:bCs/>
        </w:rPr>
        <w:t>Цель мероприятий, проводимых  в школе ко Дню солидарности в борьбе с терроризмом – информационное противодействие терроризму, формированию активной гражданской позиции у всех категорий граждан.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DC16DD">
        <w:rPr>
          <w:b/>
          <w:bCs/>
        </w:rPr>
        <w:lastRenderedPageBreak/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DC16DD">
        <w:rPr>
          <w:b/>
          <w:bCs/>
        </w:rPr>
        <w:t>            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DC16DD">
        <w:rPr>
          <w:b/>
          <w:bCs/>
        </w:rPr>
        <w:t>Педагоги подготовили рассказ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DC16DD">
        <w:rPr>
          <w:b/>
          <w:bCs/>
        </w:rPr>
        <w:t>В школьной библиотеке была оформлена выставка-обзор «Мы против терроризма», где были представлены книги, статьи из периодических изданий и иллюстрации.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DC16DD">
        <w:rPr>
          <w:b/>
          <w:bCs/>
        </w:rPr>
        <w:t>Среди учащихся школы много детей разных национальностей поэтому особое внимание уделяется толерантному поведению учащихся. Классными руководителями, педагогом-психологом с обучающимися школы проводятся классные часы и личные беседы по поводу выявления агрессивности, воспитания толерантного поведения, в том числе «Что такое толерантность», «Что такое экстремизм. Каковы его последствия».</w:t>
      </w:r>
    </w:p>
    <w:p w:rsidR="00F11F4F" w:rsidRPr="000D1E5F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/>
          <w:bCs/>
        </w:rPr>
        <w:t>9 сентября в школе прошел конкурс стихов, посвященный Дню рождения Р.Гамзатова. Целью конкурса было : р</w:t>
      </w:r>
      <w:r w:rsidRPr="000D1E5F">
        <w:rPr>
          <w:b/>
          <w:bCs/>
        </w:rPr>
        <w:t>азвитие творческой активности и способностей учащихся</w:t>
      </w:r>
      <w:r>
        <w:rPr>
          <w:b/>
          <w:bCs/>
        </w:rPr>
        <w:t xml:space="preserve">. </w:t>
      </w:r>
      <w:r w:rsidRPr="000D1E5F">
        <w:rPr>
          <w:b/>
          <w:bCs/>
        </w:rPr>
        <w:t>Учащиеся очень хорошо подготовились и восторженно рассказали стихи Р.Гамзатова.</w:t>
      </w:r>
    </w:p>
    <w:p w:rsidR="00F11F4F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0D1E5F">
        <w:rPr>
          <w:b/>
          <w:bCs/>
        </w:rPr>
        <w:t>Лучшие чтецы были награждены грамотами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44100">
        <w:rPr>
          <w:b/>
          <w:bCs/>
        </w:rPr>
        <w:t>В целях воспитания учащихся на дагестанских традициях, в основе которых равенство всех народов, дружба, взаимопомощь, солидарность, мир, в честь празднования Дня единства народов Дагестана, учрежденного Указом Президента Республики Дагестан от 6 июля 2011 г. №104 «О Дне единства народов Дагестана», во всех к</w:t>
      </w:r>
      <w:r>
        <w:rPr>
          <w:b/>
          <w:bCs/>
        </w:rPr>
        <w:t>лассах школы с 10 по 16. 09.2019</w:t>
      </w:r>
      <w:r w:rsidRPr="00344100">
        <w:rPr>
          <w:b/>
          <w:bCs/>
        </w:rPr>
        <w:t xml:space="preserve"> года провели различные тематические мероприятия.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344100">
        <w:rPr>
          <w:b/>
          <w:bCs/>
        </w:rPr>
        <w:t>Классные часы в 1-11 кла</w:t>
      </w:r>
      <w:r>
        <w:rPr>
          <w:b/>
          <w:bCs/>
        </w:rPr>
        <w:t>ссах, проведены 13 сентября 2019</w:t>
      </w:r>
      <w:r w:rsidRPr="00344100">
        <w:rPr>
          <w:b/>
          <w:bCs/>
        </w:rPr>
        <w:t>, посвященные празднику «День единства народов Дагестана».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/>
          <w:bCs/>
        </w:rPr>
        <w:t>Торжественная линейка 13</w:t>
      </w:r>
      <w:r w:rsidRPr="00344100">
        <w:rPr>
          <w:b/>
          <w:bCs/>
        </w:rPr>
        <w:t xml:space="preserve"> сентя</w:t>
      </w:r>
      <w:r>
        <w:rPr>
          <w:b/>
          <w:bCs/>
        </w:rPr>
        <w:t>бря 2019</w:t>
      </w:r>
      <w:r w:rsidRPr="00344100">
        <w:rPr>
          <w:b/>
          <w:bCs/>
        </w:rPr>
        <w:t xml:space="preserve"> года, посвященное историческим событиям в жизни республики.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344100">
        <w:rPr>
          <w:b/>
          <w:bCs/>
        </w:rPr>
        <w:t>Классный час «Я - Дагестанец», посвящённый дню единства народов Дагестана.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/>
          <w:bCs/>
        </w:rPr>
        <w:t>(- Абдулгаджиева К.И.</w:t>
      </w:r>
      <w:r w:rsidRPr="00344100">
        <w:rPr>
          <w:b/>
          <w:bCs/>
        </w:rPr>
        <w:t>).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/>
          <w:bCs/>
        </w:rPr>
        <w:br/>
      </w:r>
      <w:r w:rsidRPr="00344100">
        <w:rPr>
          <w:b/>
          <w:bCs/>
        </w:rPr>
        <w:t>Выставка рисунков на тему «Моя родная земля - Дагестан». Выставка работ учащихся. Выставка книг и дополнительной литературы по теме «Моя родная з</w:t>
      </w:r>
      <w:r>
        <w:rPr>
          <w:b/>
          <w:bCs/>
        </w:rPr>
        <w:t>емля - Дагестан».(Агапова О.И.</w:t>
      </w:r>
      <w:r w:rsidRPr="00344100">
        <w:rPr>
          <w:b/>
          <w:bCs/>
        </w:rPr>
        <w:t>)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344100">
        <w:rPr>
          <w:b/>
          <w:bCs/>
        </w:rPr>
        <w:t>Классные часы в начальной школе «Нет в мире краше Дагестана нашего».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344100">
        <w:rPr>
          <w:b/>
          <w:bCs/>
        </w:rPr>
        <w:t>«В горах мое сердце». Тема дружбы и братства отражена в стихах всех дагестанских поэтов Расула Гамзатова, Эфенди Капиева, Фазу Алиевой и т.д. Дети выразительно прочитали стихи этих поэтов.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344100">
        <w:rPr>
          <w:b/>
          <w:bCs/>
        </w:rPr>
        <w:t>В 8 клас</w:t>
      </w:r>
      <w:r>
        <w:rPr>
          <w:b/>
          <w:bCs/>
        </w:rPr>
        <w:t xml:space="preserve">се (учитель –Исмаилова Л.М. </w:t>
      </w:r>
      <w:r w:rsidRPr="00344100">
        <w:rPr>
          <w:b/>
          <w:bCs/>
        </w:rPr>
        <w:t>) тема урока « История культуры народов Дагестана». Учащиеся рассказали о многочисленных ремеслах народов Дагестана.</w:t>
      </w:r>
    </w:p>
    <w:p w:rsidR="00F11F4F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344100">
        <w:rPr>
          <w:b/>
          <w:bCs/>
        </w:rPr>
        <w:lastRenderedPageBreak/>
        <w:t>В школе был объявлен конкурс сочинений, посвященных Дню Единства народов Дагестана.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  <w:r>
        <w:rPr>
          <w:b/>
          <w:bCs/>
        </w:rPr>
        <w:t>19 сентября классный руководитель 8а класса Раджабова П.Ш. провела урок Мужества ,</w:t>
      </w:r>
      <w:r w:rsidRPr="007B4777">
        <w:rPr>
          <w:b/>
          <w:bCs/>
        </w:rPr>
        <w:t xml:space="preserve"> посвященный 20-ти летию разгрома международ</w:t>
      </w:r>
      <w:r>
        <w:rPr>
          <w:b/>
          <w:bCs/>
        </w:rPr>
        <w:t>ных террористов. Целью урока было:</w:t>
      </w:r>
      <w:r w:rsidRPr="006F17EE">
        <w:rPr>
          <w:szCs w:val="22"/>
          <w:lang w:eastAsia="en-US"/>
        </w:rPr>
        <w:t xml:space="preserve"> </w:t>
      </w:r>
      <w:r>
        <w:rPr>
          <w:b/>
          <w:bCs/>
        </w:rPr>
        <w:t>ф</w:t>
      </w:r>
      <w:r w:rsidRPr="006F17EE">
        <w:rPr>
          <w:b/>
          <w:bCs/>
        </w:rPr>
        <w:t>ормировать</w:t>
      </w:r>
      <w:r w:rsidRPr="006F17EE">
        <w:rPr>
          <w:b/>
          <w:bCs/>
        </w:rPr>
        <w:tab/>
        <w:t>у учащихся чувств</w:t>
      </w:r>
      <w:r>
        <w:rPr>
          <w:b/>
          <w:bCs/>
        </w:rPr>
        <w:t>о глубокого патриотизма, веру</w:t>
      </w:r>
      <w:r>
        <w:rPr>
          <w:b/>
          <w:bCs/>
        </w:rPr>
        <w:tab/>
        <w:t xml:space="preserve">в </w:t>
      </w:r>
      <w:r w:rsidRPr="006F17EE">
        <w:rPr>
          <w:b/>
          <w:bCs/>
        </w:rPr>
        <w:t>людей, гот</w:t>
      </w:r>
      <w:r>
        <w:rPr>
          <w:b/>
          <w:bCs/>
        </w:rPr>
        <w:t>овность встать на защиту мира,</w:t>
      </w:r>
      <w:r w:rsidRPr="006F17EE">
        <w:rPr>
          <w:b/>
          <w:bCs/>
        </w:rPr>
        <w:t>защищать свою Родин</w:t>
      </w:r>
      <w:r>
        <w:rPr>
          <w:b/>
          <w:bCs/>
        </w:rPr>
        <w:t>у.</w:t>
      </w:r>
      <w:r w:rsidRPr="007B4777">
        <w:rPr>
          <w:b/>
          <w:bCs/>
        </w:rPr>
        <w:t xml:space="preserve"> Очень понравились методические приемы, используемые учителем на уроке. Ребята по очереди высказывали свою точку зрения по данной теме. Равнодушных не было. Очень комфортно чувствовали себя отвечающие у доски. Внешне было видно, что дети, уходя с урока были довольны своей работой на уроке и самим уроко</w:t>
      </w:r>
      <w:r>
        <w:rPr>
          <w:b/>
          <w:bCs/>
        </w:rPr>
        <w:t>м</w:t>
      </w:r>
    </w:p>
    <w:p w:rsidR="00F11F4F" w:rsidRPr="00344100" w:rsidRDefault="00F11F4F" w:rsidP="00F11F4F">
      <w:pPr>
        <w:shd w:val="clear" w:color="auto" w:fill="FFFFFF"/>
        <w:ind w:right="140"/>
        <w:jc w:val="both"/>
        <w:rPr>
          <w:b/>
          <w:bCs/>
        </w:rPr>
      </w:pPr>
    </w:p>
    <w:p w:rsidR="00F11F4F" w:rsidRPr="00EF5B87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EF5B87">
        <w:rPr>
          <w:b/>
          <w:bCs/>
        </w:rPr>
        <w:t>Директор Исмаилов Г.А.           _____________________</w:t>
      </w:r>
    </w:p>
    <w:p w:rsidR="00F11F4F" w:rsidRPr="00EF5B87" w:rsidRDefault="00F11F4F" w:rsidP="00F11F4F">
      <w:pPr>
        <w:shd w:val="clear" w:color="auto" w:fill="FFFFFF"/>
        <w:ind w:right="140"/>
        <w:jc w:val="both"/>
        <w:rPr>
          <w:b/>
          <w:bCs/>
        </w:rPr>
      </w:pPr>
    </w:p>
    <w:p w:rsidR="00F11F4F" w:rsidRPr="00EF5B87" w:rsidRDefault="00F11F4F" w:rsidP="00F11F4F">
      <w:pPr>
        <w:shd w:val="clear" w:color="auto" w:fill="FFFFFF"/>
        <w:ind w:right="140"/>
        <w:jc w:val="both"/>
        <w:rPr>
          <w:b/>
          <w:bCs/>
        </w:rPr>
      </w:pPr>
      <w:r w:rsidRPr="00EF5B87">
        <w:rPr>
          <w:b/>
          <w:bCs/>
        </w:rPr>
        <w:t>М.П.</w:t>
      </w:r>
    </w:p>
    <w:p w:rsidR="00F11F4F" w:rsidRPr="00DC16DD" w:rsidRDefault="00F11F4F" w:rsidP="00F11F4F">
      <w:pPr>
        <w:shd w:val="clear" w:color="auto" w:fill="FFFFFF"/>
        <w:ind w:right="140"/>
        <w:jc w:val="both"/>
        <w:rPr>
          <w:b/>
          <w:bCs/>
        </w:rPr>
      </w:pPr>
    </w:p>
    <w:p w:rsidR="00F11F4F" w:rsidRDefault="00F11F4F" w:rsidP="000F2DAB">
      <w:pPr>
        <w:pStyle w:val="a3"/>
        <w:rPr>
          <w:sz w:val="36"/>
          <w:szCs w:val="36"/>
        </w:rPr>
      </w:pPr>
    </w:p>
    <w:p w:rsidR="000F2DAB" w:rsidRDefault="000F2DAB">
      <w:pPr>
        <w:pStyle w:val="a3"/>
      </w:pPr>
    </w:p>
    <w:sectPr w:rsidR="000F2DAB" w:rsidSect="00D75F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1F45"/>
    <w:multiLevelType w:val="hybridMultilevel"/>
    <w:tmpl w:val="979A6C62"/>
    <w:lvl w:ilvl="0" w:tplc="C9682E3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CCC"/>
    <w:rsid w:val="00057219"/>
    <w:rsid w:val="000F2DAB"/>
    <w:rsid w:val="00304CCC"/>
    <w:rsid w:val="0060654F"/>
    <w:rsid w:val="00612439"/>
    <w:rsid w:val="00761FD8"/>
    <w:rsid w:val="00D75F53"/>
    <w:rsid w:val="00E15A30"/>
    <w:rsid w:val="00E73FA2"/>
    <w:rsid w:val="00F11F4F"/>
    <w:rsid w:val="00FA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2D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11F4F"/>
  </w:style>
  <w:style w:type="paragraph" w:customStyle="1" w:styleId="c7">
    <w:name w:val="c7"/>
    <w:basedOn w:val="a"/>
    <w:rsid w:val="00F11F4F"/>
    <w:pPr>
      <w:spacing w:before="100" w:beforeAutospacing="1" w:after="100" w:afterAutospacing="1"/>
    </w:pPr>
  </w:style>
  <w:style w:type="character" w:customStyle="1" w:styleId="c1">
    <w:name w:val="c1"/>
    <w:basedOn w:val="a0"/>
    <w:rsid w:val="00F11F4F"/>
  </w:style>
  <w:style w:type="paragraph" w:styleId="a5">
    <w:name w:val="Normal (Web)"/>
    <w:basedOn w:val="a"/>
    <w:uiPriority w:val="99"/>
    <w:unhideWhenUsed/>
    <w:rsid w:val="00F11F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3415</Words>
  <Characters>19467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Компьютер 17</cp:lastModifiedBy>
  <cp:revision>7</cp:revision>
  <cp:lastPrinted>2019-10-16T07:48:00Z</cp:lastPrinted>
  <dcterms:created xsi:type="dcterms:W3CDTF">2014-02-20T19:49:00Z</dcterms:created>
  <dcterms:modified xsi:type="dcterms:W3CDTF">2019-10-16T07:49:00Z</dcterms:modified>
</cp:coreProperties>
</file>